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מורשת חיה – מה עובר מדור לדור ואיך היא חיה בתוכנו</w:t>
            </w:r>
          </w:p>
          <w:p>
            <w:pPr>
              <w:bidi/>
              <w:jc w:val="right"/>
            </w:pPr>
            <w:r>
              <w:rPr>
                <w:rFonts w:ascii="Arial" w:hAnsi="Arial" w:cs="Arial" w:eastAsia="Arial"/>
                <w:lang w:val="he-IL" w:bidi="he-IL"/>
                <w:b/>
                <w:color w:val="3C1361"/>
                <w:sz w:val="32"/>
                <w:rtl/>
                <w:szCs w:val="32"/>
                <w:bCs/>
              </w:rPr>
              <w:t>חוברת תרגול – מורשת חיה: מה עובר מדור לדור ואיך היא חיה בתוכנו</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מהי מורשת חיה ולהבחין בין מורשת מוחשית לבלתי מוחשית</w:t>
      </w:r>
    </w:p>
    <w:p>
      <w:pPr>
        <w:bidi/>
        <w:spacing w:after="80"/>
        <w:jc w:val="right"/>
      </w:pPr>
      <w:r>
        <w:rPr>
          <w:rFonts w:ascii="Arial" w:hAnsi="Arial" w:cs="Arial" w:eastAsia="Arial"/>
          <w:lang w:val="he-IL" w:bidi="he-IL"/>
          <w:sz w:val="22"/>
          <w:rtl/>
          <w:szCs w:val="22"/>
        </w:rPr>
        <w:t>• להכיר דוגמאות ממגוון חגים וקהילות ולזהות את הערך שמאחורי כל מנהג</w:t>
      </w:r>
    </w:p>
    <w:p>
      <w:pPr>
        <w:bidi/>
        <w:spacing w:after="80"/>
        <w:jc w:val="right"/>
      </w:pPr>
      <w:r>
        <w:rPr>
          <w:rFonts w:ascii="Arial" w:hAnsi="Arial" w:cs="Arial" w:eastAsia="Arial"/>
          <w:lang w:val="he-IL" w:bidi="he-IL"/>
          <w:sz w:val="22"/>
          <w:rtl/>
          <w:szCs w:val="22"/>
        </w:rPr>
        <w:t>• לתרגל קריאה והבנה של טקסט עיוני קצר בעברית ברמת חט״ב</w:t>
      </w:r>
    </w:p>
    <w:p>
      <w:pPr>
        <w:bidi/>
        <w:spacing w:after="80"/>
        <w:jc w:val="right"/>
      </w:pPr>
      <w:r>
        <w:rPr>
          <w:rFonts w:ascii="Arial" w:hAnsi="Arial" w:cs="Arial" w:eastAsia="Arial"/>
          <w:lang w:val="he-IL" w:bidi="he-IL"/>
          <w:sz w:val="22"/>
          <w:rtl/>
          <w:szCs w:val="22"/>
        </w:rPr>
        <w:t>• להתחיל לבנות פרויקט אישי של 'המורשת שלי' מתוך הבנה של מה שנלמד</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מהי מורשת? השורש י־ר־ש ומוחשי מול בלתי מוחשי – הכרת המושגים</w:t>
      </w:r>
    </w:p>
    <w:p>
      <w:pPr>
        <w:bidi/>
        <w:spacing w:after="40"/>
        <w:jc w:val="right"/>
      </w:pPr>
      <w:r>
        <w:rPr>
          <w:rFonts w:ascii="Arial" w:hAnsi="Arial" w:cs="Arial" w:eastAsia="Arial"/>
          <w:lang w:val="he-IL" w:bidi="he-IL"/>
          <w:sz w:val="22"/>
          <w:rtl/>
          <w:szCs w:val="22"/>
        </w:rPr>
        <w:t>1. י־ר־ש</w:t>
      </w:r>
    </w:p>
    <w:p>
      <w:pPr>
        <w:bidi/>
        <w:spacing w:after="40"/>
        <w:jc w:val="right"/>
      </w:pPr>
      <w:r>
        <w:rPr>
          <w:rFonts w:ascii="Arial" w:hAnsi="Arial" w:cs="Arial" w:eastAsia="Arial"/>
          <w:lang w:val="he-IL" w:bidi="he-IL"/>
          <w:sz w:val="22"/>
          <w:rtl/>
          <w:szCs w:val="22"/>
        </w:rPr>
        <w:t>2. עושים</w:t>
      </w:r>
    </w:p>
    <w:p>
      <w:pPr>
        <w:bidi/>
        <w:spacing w:after="40"/>
        <w:jc w:val="right"/>
      </w:pPr>
      <w:r>
        <w:rPr>
          <w:rFonts w:ascii="Arial" w:hAnsi="Arial" w:cs="Arial" w:eastAsia="Arial"/>
          <w:lang w:val="he-IL" w:bidi="he-IL"/>
          <w:sz w:val="22"/>
          <w:rtl/>
          <w:szCs w:val="22"/>
        </w:rPr>
        <w:t>3. מוחשית</w:t>
      </w:r>
    </w:p>
    <w:p>
      <w:pPr>
        <w:bidi/>
        <w:pStyle w:val="Heading3"/>
        <w:spacing w:after="80"/>
        <w:jc w:val="right"/>
      </w:pPr>
      <w:r>
        <w:rPr>
          <w:rFonts w:ascii="Arial" w:hAnsi="Arial" w:cs="Arial" w:eastAsia="Arial"/>
          <w:lang w:val="he-IL" w:bidi="he-IL"/>
          <w:b/>
          <w:color w:val="DD6B20"/>
          <w:sz w:val="26"/>
          <w:rtl/>
          <w:szCs w:val="26"/>
          <w:bCs/>
        </w:rPr>
        <w:t>חלק ב׳ – פרק 1 · מהי מורשת? השורש י־ר־ש ומוחשי מול בלתי מוחשי – זיהוי ומיון</w:t>
      </w:r>
    </w:p>
    <w:p>
      <w:pPr>
        <w:bidi/>
        <w:spacing w:after="40"/>
        <w:jc w:val="right"/>
      </w:pPr>
      <w:r>
        <w:rPr>
          <w:rFonts w:ascii="Arial" w:hAnsi="Arial" w:cs="Arial" w:eastAsia="Arial"/>
          <w:lang w:val="he-IL" w:bidi="he-IL"/>
          <w:sz w:val="22"/>
          <w:rtl/>
          <w:szCs w:val="22"/>
        </w:rPr>
        <w:t>1. לא נכון – מורשת היא גם מילה, ניגון, מתכון, ערך או מנהג – לא רק חפצים</w:t>
      </w:r>
    </w:p>
    <w:p>
      <w:pPr>
        <w:bidi/>
        <w:spacing w:after="40"/>
        <w:jc w:val="right"/>
      </w:pPr>
      <w:r>
        <w:rPr>
          <w:rFonts w:ascii="Arial" w:hAnsi="Arial" w:cs="Arial" w:eastAsia="Arial"/>
          <w:lang w:val="he-IL" w:bidi="he-IL"/>
          <w:sz w:val="22"/>
          <w:rtl/>
          <w:szCs w:val="22"/>
        </w:rPr>
        <w:t>2. נכון – אי אפשר לגעת בברכה, אבל אומרים אותה ומעבירים אותה הלאה</w:t>
      </w:r>
    </w:p>
    <w:p>
      <w:pPr>
        <w:bidi/>
        <w:spacing w:after="40"/>
        <w:jc w:val="right"/>
      </w:pPr>
      <w:r>
        <w:rPr>
          <w:rFonts w:ascii="Arial" w:hAnsi="Arial" w:cs="Arial" w:eastAsia="Arial"/>
          <w:lang w:val="he-IL" w:bidi="he-IL"/>
          <w:sz w:val="22"/>
          <w:rtl/>
          <w:szCs w:val="22"/>
        </w:rPr>
        <w:t>3. לא נכון – חנוכייה היא חפץ שאפשר לגעת בו – לכן היא מורשת מוחשית</w:t>
      </w:r>
    </w:p>
    <w:p>
      <w:pPr>
        <w:bidi/>
        <w:spacing w:after="40"/>
        <w:jc w:val="right"/>
      </w:pPr>
      <w:r>
        <w:rPr>
          <w:rFonts w:ascii="Arial" w:hAnsi="Arial" w:cs="Arial" w:eastAsia="Arial"/>
          <w:lang w:val="he-IL" w:bidi="he-IL"/>
          <w:sz w:val="22"/>
          <w:rtl/>
          <w:szCs w:val="22"/>
        </w:rPr>
        <w:t>4. לא נכון – ערך הוא רעיון שלא אפשר לגעת בו – זו מורשת בלתי מוחשית</w:t>
      </w:r>
    </w:p>
    <w:p>
      <w:pPr>
        <w:bidi/>
        <w:pStyle w:val="Heading3"/>
        <w:spacing w:after="80"/>
        <w:jc w:val="right"/>
      </w:pPr>
      <w:r>
        <w:rPr>
          <w:rFonts w:ascii="Arial" w:hAnsi="Arial" w:cs="Arial" w:eastAsia="Arial"/>
          <w:lang w:val="he-IL" w:bidi="he-IL"/>
          <w:b/>
          <w:color w:val="3182CE"/>
          <w:sz w:val="26"/>
          <w:rtl/>
          <w:szCs w:val="26"/>
          <w:bCs/>
        </w:rPr>
        <w:t>חלק ג׳ – פרק 1 · מהי מורשת? השורש י־ר־ש ומוחשי מול בלתי מוחשי – מיון והבנה מעמיקה</w:t>
      </w:r>
    </w:p>
    <w:p>
      <w:pPr>
        <w:bidi/>
        <w:spacing w:after="40"/>
        <w:jc w:val="right"/>
      </w:pPr>
      <w:r>
        <w:rPr>
          <w:rFonts w:ascii="Arial" w:hAnsi="Arial" w:cs="Arial" w:eastAsia="Arial"/>
          <w:lang w:val="he-IL" w:bidi="he-IL"/>
          <w:sz w:val="22"/>
          <w:rtl/>
          <w:szCs w:val="22"/>
        </w:rPr>
        <w:t>1 – ג (מוחשי)</w:t>
      </w:r>
    </w:p>
    <w:p>
      <w:pPr>
        <w:bidi/>
        <w:spacing w:after="40"/>
        <w:jc w:val="right"/>
      </w:pPr>
      <w:r>
        <w:rPr>
          <w:rFonts w:ascii="Arial" w:hAnsi="Arial" w:cs="Arial" w:eastAsia="Arial"/>
          <w:lang w:val="he-IL" w:bidi="he-IL"/>
          <w:sz w:val="22"/>
          <w:rtl/>
          <w:szCs w:val="22"/>
        </w:rPr>
        <w:t>2 – ד (בלתי מוחשי)</w:t>
      </w:r>
    </w:p>
    <w:p>
      <w:pPr>
        <w:bidi/>
        <w:spacing w:after="40"/>
        <w:jc w:val="right"/>
      </w:pPr>
      <w:r>
        <w:rPr>
          <w:rFonts w:ascii="Arial" w:hAnsi="Arial" w:cs="Arial" w:eastAsia="Arial"/>
          <w:lang w:val="he-IL" w:bidi="he-IL"/>
          <w:sz w:val="22"/>
          <w:rtl/>
          <w:szCs w:val="22"/>
        </w:rPr>
        <w:t>3 – ו (מוחשי)</w:t>
      </w:r>
    </w:p>
    <w:p>
      <w:pPr>
        <w:bidi/>
        <w:spacing w:after="40"/>
        <w:jc w:val="right"/>
      </w:pPr>
      <w:r>
        <w:rPr>
          <w:rFonts w:ascii="Arial" w:hAnsi="Arial" w:cs="Arial" w:eastAsia="Arial"/>
          <w:lang w:val="he-IL" w:bidi="he-IL"/>
          <w:sz w:val="22"/>
          <w:rtl/>
          <w:szCs w:val="22"/>
        </w:rPr>
        <w:t>4 – ה (בלתי מוחשי)</w:t>
      </w:r>
    </w:p>
    <w:p>
      <w:pPr>
        <w:bidi/>
        <w:spacing w:after="40"/>
        <w:jc w:val="right"/>
      </w:pPr>
      <w:r>
        <w:rPr>
          <w:rFonts w:ascii="Arial" w:hAnsi="Arial" w:cs="Arial" w:eastAsia="Arial"/>
          <w:lang w:val="he-IL" w:bidi="he-IL"/>
          <w:sz w:val="22"/>
          <w:rtl/>
          <w:szCs w:val="22"/>
        </w:rPr>
        <w:t>5 – ב (מוחשי)</w:t>
      </w:r>
    </w:p>
    <w:p>
      <w:pPr>
        <w:bidi/>
        <w:spacing w:after="40"/>
        <w:jc w:val="right"/>
      </w:pPr>
      <w:r>
        <w:rPr>
          <w:rFonts w:ascii="Arial" w:hAnsi="Arial" w:cs="Arial" w:eastAsia="Arial"/>
          <w:lang w:val="he-IL" w:bidi="he-IL"/>
          <w:sz w:val="22"/>
          <w:rtl/>
          <w:szCs w:val="22"/>
        </w:rPr>
        <w:t>6 – א (בלתי מוחשי)</w:t>
      </w:r>
    </w:p>
    <w:p>
      <w:pPr>
        <w:bidi/>
        <w:pStyle w:val="Heading3"/>
        <w:spacing w:after="80"/>
        <w:jc w:val="right"/>
      </w:pPr>
      <w:r>
        <w:rPr>
          <w:rFonts w:ascii="Arial" w:hAnsi="Arial" w:cs="Arial" w:eastAsia="Arial"/>
          <w:lang w:val="he-IL" w:bidi="he-IL"/>
          <w:b/>
          <w:color w:val="38A169"/>
          <w:sz w:val="26"/>
          <w:rtl/>
          <w:szCs w:val="26"/>
          <w:bCs/>
        </w:rPr>
        <w:t>חלק ד׳ – פרק 1 · מהי מורשת? השורש י־ר־ש ומוחשי מול בלתי מוחשי – חשיבה ויישום</w:t>
      </w:r>
    </w:p>
    <w:p>
      <w:pPr>
        <w:bidi/>
        <w:spacing w:after="40"/>
        <w:jc w:val="right"/>
      </w:pPr>
      <w:r>
        <w:rPr>
          <w:rFonts w:ascii="Arial" w:hAnsi="Arial" w:cs="Arial" w:eastAsia="Arial"/>
          <w:lang w:val="he-IL" w:bidi="he-IL"/>
          <w:sz w:val="22"/>
          <w:rtl/>
          <w:szCs w:val="22"/>
        </w:rPr>
        <w:t>1. א – מוחשית אפשר לגעת בה, בלתי מוחשית חיה רק כשעושים אותה</w:t>
      </w:r>
    </w:p>
    <w:p>
      <w:pPr>
        <w:bidi/>
        <w:spacing w:after="40"/>
        <w:jc w:val="right"/>
      </w:pPr>
      <w:r>
        <w:rPr>
          <w:rFonts w:ascii="Arial" w:hAnsi="Arial" w:cs="Arial" w:eastAsia="Arial"/>
          <w:lang w:val="he-IL" w:bidi="he-IL"/>
          <w:sz w:val="22"/>
          <w:rtl/>
          <w:szCs w:val="22"/>
        </w:rPr>
        <w:t>2. ב – כי אנשים ממשיכים לעשות אותה ולהעביר אותה בדרכם</w:t>
      </w:r>
    </w:p>
    <w:p>
      <w:pPr>
        <w:bidi/>
        <w:pStyle w:val="Heading3"/>
        <w:spacing w:after="80"/>
        <w:jc w:val="right"/>
      </w:pPr>
      <w:r>
        <w:rPr>
          <w:rFonts w:ascii="Arial" w:hAnsi="Arial" w:cs="Arial" w:eastAsia="Arial"/>
          <w:lang w:val="he-IL" w:bidi="he-IL"/>
          <w:b/>
          <w:color w:val="805AD5"/>
          <w:sz w:val="26"/>
          <w:rtl/>
          <w:szCs w:val="26"/>
          <w:bCs/>
        </w:rPr>
        <w:t>חלק ה׳ – פרק 2 · מורשת בחגי תשרי: ראש השנה, יום כיפור, סוכות ושמחת תורה – היכרות עם החגים</w:t>
      </w:r>
    </w:p>
    <w:p>
      <w:pPr>
        <w:bidi/>
        <w:spacing w:after="40"/>
        <w:jc w:val="right"/>
      </w:pPr>
      <w:r>
        <w:rPr>
          <w:rFonts w:ascii="Arial" w:hAnsi="Arial" w:cs="Arial" w:eastAsia="Arial"/>
          <w:lang w:val="he-IL" w:bidi="he-IL"/>
          <w:sz w:val="22"/>
          <w:rtl/>
          <w:szCs w:val="22"/>
        </w:rPr>
        <w:t>1. ב – י׳ בתשרי</w:t>
      </w:r>
    </w:p>
    <w:p>
      <w:pPr>
        <w:bidi/>
        <w:spacing w:after="40"/>
        <w:jc w:val="right"/>
      </w:pPr>
      <w:r>
        <w:rPr>
          <w:rFonts w:ascii="Arial" w:hAnsi="Arial" w:cs="Arial" w:eastAsia="Arial"/>
          <w:lang w:val="he-IL" w:bidi="he-IL"/>
          <w:sz w:val="22"/>
          <w:rtl/>
          <w:szCs w:val="22"/>
        </w:rPr>
        <w:t>2. ב – ענפים או קנים שמכסים בהם את גג הסוכה</w:t>
      </w:r>
    </w:p>
    <w:p>
      <w:pPr>
        <w:bidi/>
        <w:spacing w:after="40"/>
        <w:jc w:val="right"/>
      </w:pPr>
      <w:r>
        <w:rPr>
          <w:rFonts w:ascii="Arial" w:hAnsi="Arial" w:cs="Arial" w:eastAsia="Arial"/>
          <w:lang w:val="he-IL" w:bidi="he-IL"/>
          <w:sz w:val="22"/>
          <w:rtl/>
          <w:szCs w:val="22"/>
        </w:rPr>
        <w:t>3. ב – אתרוג, לולב, הדס וערבה</w:t>
      </w:r>
    </w:p>
    <w:p>
      <w:pPr>
        <w:bidi/>
        <w:spacing w:after="40"/>
        <w:jc w:val="right"/>
      </w:pPr>
      <w:r>
        <w:rPr>
          <w:rFonts w:ascii="Arial" w:hAnsi="Arial" w:cs="Arial" w:eastAsia="Arial"/>
          <w:lang w:val="he-IL" w:bidi="he-IL"/>
          <w:sz w:val="22"/>
          <w:rtl/>
          <w:szCs w:val="22"/>
        </w:rPr>
        <w:t>4. ב – יום שבו מתחילה שנה עברית חדשה</w:t>
      </w:r>
    </w:p>
    <w:p>
      <w:pPr>
        <w:bidi/>
        <w:pStyle w:val="Heading3"/>
        <w:spacing w:after="80"/>
        <w:jc w:val="right"/>
      </w:pPr>
      <w:r>
        <w:rPr>
          <w:rFonts w:ascii="Arial" w:hAnsi="Arial" w:cs="Arial" w:eastAsia="Arial"/>
          <w:lang w:val="he-IL" w:bidi="he-IL"/>
          <w:b/>
          <w:color w:val="D53F8C"/>
          <w:sz w:val="26"/>
          <w:rtl/>
          <w:szCs w:val="26"/>
          <w:bCs/>
        </w:rPr>
        <w:t>חלק ו׳ – פרק 2 · מורשת בחגי תשרי: ראש השנה, יום כיפור, סוכות ושמחת תורה – נכון או לא נכון</w:t>
      </w:r>
    </w:p>
    <w:p>
      <w:pPr>
        <w:bidi/>
        <w:spacing w:after="40"/>
        <w:jc w:val="right"/>
      </w:pPr>
      <w:r>
        <w:rPr>
          <w:rFonts w:ascii="Arial" w:hAnsi="Arial" w:cs="Arial" w:eastAsia="Arial"/>
          <w:lang w:val="he-IL" w:bidi="he-IL"/>
          <w:sz w:val="22"/>
          <w:rtl/>
          <w:szCs w:val="22"/>
        </w:rPr>
        <w:t>1. נכון – אכילת סימנים היא מנהג מוכר של ליל ראש השנה</w:t>
      </w:r>
    </w:p>
    <w:p>
      <w:pPr>
        <w:bidi/>
        <w:spacing w:after="40"/>
        <w:jc w:val="right"/>
      </w:pPr>
      <w:r>
        <w:rPr>
          <w:rFonts w:ascii="Arial" w:hAnsi="Arial" w:cs="Arial" w:eastAsia="Arial"/>
          <w:lang w:val="he-IL" w:bidi="he-IL"/>
          <w:sz w:val="22"/>
          <w:rtl/>
          <w:szCs w:val="22"/>
        </w:rPr>
        <w:t>2. לא נכון – רבים לובשים דווקא בגדים לבנים, כסמל לניקיון ולהתחלה חדשה</w:t>
      </w:r>
    </w:p>
    <w:p>
      <w:pPr>
        <w:bidi/>
        <w:spacing w:after="40"/>
        <w:jc w:val="right"/>
      </w:pPr>
      <w:r>
        <w:rPr>
          <w:rFonts w:ascii="Arial" w:hAnsi="Arial" w:cs="Arial" w:eastAsia="Arial"/>
          <w:lang w:val="he-IL" w:bidi="he-IL"/>
          <w:sz w:val="22"/>
          <w:rtl/>
          <w:szCs w:val="22"/>
        </w:rPr>
        <w:t>3. נכון – כך מתואר המנהג בתחנת סוכות באתר</w:t>
      </w:r>
    </w:p>
    <w:p>
      <w:pPr>
        <w:bidi/>
        <w:pStyle w:val="Heading3"/>
        <w:spacing w:after="80"/>
        <w:jc w:val="right"/>
      </w:pPr>
      <w:r>
        <w:rPr>
          <w:rFonts w:ascii="Arial" w:hAnsi="Arial" w:cs="Arial" w:eastAsia="Arial"/>
          <w:lang w:val="he-IL" w:bidi="he-IL"/>
          <w:b/>
          <w:color w:val="E53E3E"/>
          <w:sz w:val="26"/>
          <w:rtl/>
          <w:szCs w:val="26"/>
          <w:bCs/>
        </w:rPr>
        <w:t>חלק ז׳ – פרק 2 · מורשת בחגי תשרי: ראש השנה, יום כיפור, סוכות ושמחת תורה – מוחשי, בלתי מוחשי וקהילות</w:t>
      </w:r>
    </w:p>
    <w:p>
      <w:pPr>
        <w:bidi/>
        <w:spacing w:after="40"/>
        <w:jc w:val="right"/>
      </w:pPr>
      <w:r>
        <w:rPr>
          <w:rFonts w:ascii="Arial" w:hAnsi="Arial" w:cs="Arial" w:eastAsia="Arial"/>
          <w:lang w:val="he-IL" w:bidi="he-IL"/>
          <w:sz w:val="22"/>
          <w:rtl/>
          <w:szCs w:val="22"/>
        </w:rPr>
        <w:t>1. כל נדרי</w:t>
      </w:r>
    </w:p>
    <w:p>
      <w:pPr>
        <w:bidi/>
        <w:spacing w:after="40"/>
        <w:jc w:val="right"/>
      </w:pPr>
      <w:r>
        <w:rPr>
          <w:rFonts w:ascii="Arial" w:hAnsi="Arial" w:cs="Arial" w:eastAsia="Arial"/>
          <w:lang w:val="he-IL" w:bidi="he-IL"/>
          <w:sz w:val="22"/>
          <w:rtl/>
          <w:szCs w:val="22"/>
        </w:rPr>
        <w:t>2. אושפיזין</w:t>
      </w:r>
    </w:p>
    <w:p>
      <w:pPr>
        <w:bidi/>
        <w:pStyle w:val="Heading3"/>
        <w:spacing w:after="80"/>
        <w:jc w:val="right"/>
      </w:pPr>
      <w:r>
        <w:rPr>
          <w:rFonts w:ascii="Arial" w:hAnsi="Arial" w:cs="Arial" w:eastAsia="Arial"/>
          <w:lang w:val="he-IL" w:bidi="he-IL"/>
          <w:b/>
          <w:color w:val="DD6B20"/>
          <w:sz w:val="26"/>
          <w:rtl/>
          <w:szCs w:val="26"/>
          <w:bCs/>
        </w:rPr>
        <w:t>חלק ח׳ – פרק 2 · מורשת בחגי תשרי: ראש השנה, יום כיפור, סוכות ושמחת תורה – התאמת קהילה ומנהג</w:t>
      </w:r>
    </w:p>
    <w:p>
      <w:pPr>
        <w:bidi/>
        <w:spacing w:after="40"/>
        <w:jc w:val="right"/>
      </w:pPr>
      <w:r>
        <w:rPr>
          <w:rFonts w:ascii="Arial" w:hAnsi="Arial" w:cs="Arial" w:eastAsia="Arial"/>
          <w:lang w:val="he-IL" w:bidi="he-IL"/>
          <w:sz w:val="22"/>
          <w:rtl/>
          <w:szCs w:val="22"/>
        </w:rPr>
        <w:t>1 – ד (אמירת סליחות בימים שלפני ראש השנה ולבישת קיטל ביום כיפור)</w:t>
      </w:r>
    </w:p>
    <w:p>
      <w:pPr>
        <w:bidi/>
        <w:spacing w:after="40"/>
        <w:jc w:val="right"/>
      </w:pPr>
      <w:r>
        <w:rPr>
          <w:rFonts w:ascii="Arial" w:hAnsi="Arial" w:cs="Arial" w:eastAsia="Arial"/>
          <w:lang w:val="he-IL" w:bidi="he-IL"/>
          <w:sz w:val="22"/>
          <w:rtl/>
          <w:szCs w:val="22"/>
        </w:rPr>
        <w:t>2 – א (אמירת סליחות כבר מתחילת חודש אלול)</w:t>
      </w:r>
    </w:p>
    <w:p>
      <w:pPr>
        <w:bidi/>
        <w:spacing w:after="40"/>
        <w:jc w:val="right"/>
      </w:pPr>
      <w:r>
        <w:rPr>
          <w:rFonts w:ascii="Arial" w:hAnsi="Arial" w:cs="Arial" w:eastAsia="Arial"/>
          <w:lang w:val="he-IL" w:bidi="he-IL"/>
          <w:sz w:val="22"/>
          <w:rtl/>
          <w:szCs w:val="22"/>
        </w:rPr>
        <w:t>3 – ב (קישוט הסוכה בשרשראות נייר צבעוניות)</w:t>
      </w:r>
    </w:p>
    <w:p>
      <w:pPr>
        <w:bidi/>
        <w:spacing w:after="40"/>
        <w:jc w:val="right"/>
      </w:pPr>
      <w:r>
        <w:rPr>
          <w:rFonts w:ascii="Arial" w:hAnsi="Arial" w:cs="Arial" w:eastAsia="Arial"/>
          <w:lang w:val="he-IL" w:bidi="he-IL"/>
          <w:sz w:val="22"/>
          <w:rtl/>
          <w:szCs w:val="22"/>
        </w:rPr>
        <w:t>4 – ג (הכנת כיסא מקושט לכבוד האושפיזין)</w:t>
      </w:r>
    </w:p>
    <w:p>
      <w:pPr>
        <w:bidi/>
        <w:pStyle w:val="Heading3"/>
        <w:spacing w:after="80"/>
        <w:jc w:val="right"/>
      </w:pPr>
      <w:r>
        <w:rPr>
          <w:rFonts w:ascii="Arial" w:hAnsi="Arial" w:cs="Arial" w:eastAsia="Arial"/>
          <w:lang w:val="he-IL" w:bidi="he-IL"/>
          <w:b/>
          <w:color w:val="3182CE"/>
          <w:sz w:val="26"/>
          <w:rtl/>
          <w:szCs w:val="26"/>
          <w:bCs/>
        </w:rPr>
        <w:t>חלק ט׳ – פרק 3 · מורשת בחגי החורף: חנוכה, ט״ו בשבט ופורים – זיהוי ועובדות</w:t>
      </w:r>
    </w:p>
    <w:p>
      <w:pPr>
        <w:bidi/>
        <w:spacing w:after="40"/>
        <w:jc w:val="right"/>
      </w:pPr>
      <w:r>
        <w:rPr>
          <w:rFonts w:ascii="Arial" w:hAnsi="Arial" w:cs="Arial" w:eastAsia="Arial"/>
          <w:lang w:val="he-IL" w:bidi="he-IL"/>
          <w:sz w:val="22"/>
          <w:rtl/>
          <w:szCs w:val="22"/>
        </w:rPr>
        <w:t>1. א – שמונה ימים</w:t>
      </w:r>
    </w:p>
    <w:p>
      <w:pPr>
        <w:bidi/>
        <w:spacing w:after="40"/>
        <w:jc w:val="right"/>
      </w:pPr>
      <w:r>
        <w:rPr>
          <w:rFonts w:ascii="Arial" w:hAnsi="Arial" w:cs="Arial" w:eastAsia="Arial"/>
          <w:lang w:val="he-IL" w:bidi="he-IL"/>
          <w:sz w:val="22"/>
          <w:rtl/>
          <w:szCs w:val="22"/>
        </w:rPr>
        <w:t>2. ב – ארבע</w:t>
      </w:r>
    </w:p>
    <w:p>
      <w:pPr>
        <w:bidi/>
        <w:spacing w:after="40"/>
        <w:jc w:val="right"/>
      </w:pPr>
      <w:r>
        <w:rPr>
          <w:rFonts w:ascii="Arial" w:hAnsi="Arial" w:cs="Arial" w:eastAsia="Arial"/>
          <w:lang w:val="he-IL" w:bidi="he-IL"/>
          <w:sz w:val="22"/>
          <w:rtl/>
          <w:szCs w:val="22"/>
        </w:rPr>
        <w:t>3. א – ראש השנה לאילנות</w:t>
      </w:r>
    </w:p>
    <w:p>
      <w:pPr>
        <w:bidi/>
        <w:spacing w:after="40"/>
        <w:jc w:val="right"/>
      </w:pPr>
      <w:r>
        <w:rPr>
          <w:rFonts w:ascii="Arial" w:hAnsi="Arial" w:cs="Arial" w:eastAsia="Arial"/>
          <w:lang w:val="he-IL" w:bidi="he-IL"/>
          <w:sz w:val="22"/>
          <w:rtl/>
          <w:szCs w:val="22"/>
        </w:rPr>
        <w:t>4. א – מגילת אסתר</w:t>
      </w:r>
    </w:p>
    <w:p>
      <w:pPr>
        <w:bidi/>
        <w:pStyle w:val="Heading3"/>
        <w:spacing w:after="80"/>
        <w:jc w:val="right"/>
      </w:pPr>
      <w:r>
        <w:rPr>
          <w:rFonts w:ascii="Arial" w:hAnsi="Arial" w:cs="Arial" w:eastAsia="Arial"/>
          <w:lang w:val="he-IL" w:bidi="he-IL"/>
          <w:b/>
          <w:color w:val="38A169"/>
          <w:sz w:val="26"/>
          <w:rtl/>
          <w:szCs w:val="26"/>
          <w:bCs/>
        </w:rPr>
        <w:t>חלק י׳ – פרק 3 · מורשת בחגי החורף: חנוכה, ט״ו בשבט ופורים – מיון וחיבור</w:t>
      </w:r>
    </w:p>
    <w:p>
      <w:pPr>
        <w:bidi/>
        <w:spacing w:after="40"/>
        <w:jc w:val="right"/>
      </w:pPr>
      <w:r>
        <w:rPr>
          <w:rFonts w:ascii="Arial" w:hAnsi="Arial" w:cs="Arial" w:eastAsia="Arial"/>
          <w:lang w:val="he-IL" w:bidi="he-IL"/>
          <w:sz w:val="22"/>
          <w:rtl/>
          <w:szCs w:val="22"/>
        </w:rPr>
        <w:t>1. לא נכון – להפך – בכל ערב מוסיפים נר, עד שבלילה השמיני דולקים כל הנרות יחד</w:t>
      </w:r>
    </w:p>
    <w:p>
      <w:pPr>
        <w:bidi/>
        <w:spacing w:after="40"/>
        <w:jc w:val="right"/>
      </w:pPr>
      <w:r>
        <w:rPr>
          <w:rFonts w:ascii="Arial" w:hAnsi="Arial" w:cs="Arial" w:eastAsia="Arial"/>
          <w:lang w:val="he-IL" w:bidi="he-IL"/>
          <w:sz w:val="22"/>
          <w:rtl/>
          <w:szCs w:val="22"/>
        </w:rPr>
        <w:t>2. נכון – חיטה, שעורה, גפן, תאנה, רימון, זית ותמר הם שבעת המינים</w:t>
      </w:r>
    </w:p>
    <w:p>
      <w:pPr>
        <w:bidi/>
        <w:pStyle w:val="Heading3"/>
        <w:spacing w:after="80"/>
        <w:jc w:val="right"/>
      </w:pPr>
      <w:r>
        <w:rPr>
          <w:rFonts w:ascii="Arial" w:hAnsi="Arial" w:cs="Arial" w:eastAsia="Arial"/>
          <w:lang w:val="he-IL" w:bidi="he-IL"/>
          <w:b/>
          <w:color w:val="805AD5"/>
          <w:sz w:val="26"/>
          <w:rtl/>
          <w:szCs w:val="26"/>
          <w:bCs/>
        </w:rPr>
        <w:t>חלק י״א – פרק 3 · מורשת בחגי החורף: חנוכה, ט״ו בשבט ופורים – התאמת חג למנהג</w:t>
      </w:r>
    </w:p>
    <w:p>
      <w:pPr>
        <w:bidi/>
        <w:spacing w:after="40"/>
        <w:jc w:val="right"/>
      </w:pPr>
      <w:r>
        <w:rPr>
          <w:rFonts w:ascii="Arial" w:hAnsi="Arial" w:cs="Arial" w:eastAsia="Arial"/>
          <w:lang w:val="he-IL" w:bidi="he-IL"/>
          <w:sz w:val="22"/>
          <w:rtl/>
          <w:szCs w:val="22"/>
        </w:rPr>
        <w:t>1 – ד (הדלקת חנוכייה ומשחק בסביבון)</w:t>
      </w:r>
    </w:p>
    <w:p>
      <w:pPr>
        <w:bidi/>
        <w:spacing w:after="40"/>
        <w:jc w:val="right"/>
      </w:pPr>
      <w:r>
        <w:rPr>
          <w:rFonts w:ascii="Arial" w:hAnsi="Arial" w:cs="Arial" w:eastAsia="Arial"/>
          <w:lang w:val="he-IL" w:bidi="he-IL"/>
          <w:sz w:val="22"/>
          <w:rtl/>
          <w:szCs w:val="22"/>
        </w:rPr>
        <w:t>2 – ג (נטיעת עצים ואכילת פירות בסדר מיוחד)</w:t>
      </w:r>
    </w:p>
    <w:p>
      <w:pPr>
        <w:bidi/>
        <w:spacing w:after="40"/>
        <w:jc w:val="right"/>
      </w:pPr>
      <w:r>
        <w:rPr>
          <w:rFonts w:ascii="Arial" w:hAnsi="Arial" w:cs="Arial" w:eastAsia="Arial"/>
          <w:lang w:val="he-IL" w:bidi="he-IL"/>
          <w:sz w:val="22"/>
          <w:rtl/>
          <w:szCs w:val="22"/>
        </w:rPr>
        <w:t>3 – א (משלוח מנות והתחפשות)</w:t>
      </w:r>
    </w:p>
    <w:p>
      <w:pPr>
        <w:bidi/>
        <w:spacing w:after="40"/>
        <w:jc w:val="right"/>
      </w:pPr>
      <w:r>
        <w:rPr>
          <w:rFonts w:ascii="Arial" w:hAnsi="Arial" w:cs="Arial" w:eastAsia="Arial"/>
          <w:lang w:val="he-IL" w:bidi="he-IL"/>
          <w:sz w:val="22"/>
          <w:rtl/>
          <w:szCs w:val="22"/>
        </w:rPr>
        <w:t>4 – ב (מנהגים שעוברים מדור לדור ומתחדשים כל שנה)</w:t>
      </w:r>
    </w:p>
    <w:p>
      <w:pPr>
        <w:bidi/>
        <w:pStyle w:val="Heading3"/>
        <w:spacing w:after="80"/>
        <w:jc w:val="right"/>
      </w:pPr>
      <w:r>
        <w:rPr>
          <w:rFonts w:ascii="Arial" w:hAnsi="Arial" w:cs="Arial" w:eastAsia="Arial"/>
          <w:lang w:val="he-IL" w:bidi="he-IL"/>
          <w:b/>
          <w:color w:val="D53F8C"/>
          <w:sz w:val="26"/>
          <w:rtl/>
          <w:szCs w:val="26"/>
          <w:bCs/>
        </w:rPr>
        <w:t>חלק י״ב – פרק 3 · מורשת בחגי החורף: חנוכה, ט״ו בשבט ופורים – השלמות</w:t>
      </w:r>
    </w:p>
    <w:p>
      <w:pPr>
        <w:bidi/>
        <w:spacing w:after="40"/>
        <w:jc w:val="right"/>
      </w:pPr>
      <w:r>
        <w:rPr>
          <w:rFonts w:ascii="Arial" w:hAnsi="Arial" w:cs="Arial" w:eastAsia="Arial"/>
          <w:lang w:val="he-IL" w:bidi="he-IL"/>
          <w:sz w:val="22"/>
          <w:rtl/>
          <w:szCs w:val="22"/>
        </w:rPr>
        <w:t>1. משלוח מנות</w:t>
      </w:r>
    </w:p>
    <w:p>
      <w:pPr>
        <w:bidi/>
        <w:spacing w:after="40"/>
        <w:jc w:val="right"/>
      </w:pPr>
      <w:r>
        <w:rPr>
          <w:rFonts w:ascii="Arial" w:hAnsi="Arial" w:cs="Arial" w:eastAsia="Arial"/>
          <w:lang w:val="he-IL" w:bidi="he-IL"/>
          <w:sz w:val="22"/>
          <w:rtl/>
          <w:szCs w:val="22"/>
        </w:rPr>
        <w:t>2. פרסום</w:t>
      </w:r>
    </w:p>
    <w:p>
      <w:pPr>
        <w:bidi/>
        <w:pStyle w:val="Heading3"/>
        <w:spacing w:after="80"/>
        <w:jc w:val="right"/>
      </w:pPr>
      <w:r>
        <w:rPr>
          <w:rFonts w:ascii="Arial" w:hAnsi="Arial" w:cs="Arial" w:eastAsia="Arial"/>
          <w:lang w:val="he-IL" w:bidi="he-IL"/>
          <w:b/>
          <w:color w:val="E53E3E"/>
          <w:sz w:val="26"/>
          <w:rtl/>
          <w:szCs w:val="26"/>
          <w:bCs/>
        </w:rPr>
        <w:t>חלק י״ג – פרק 4 · מורשת בפסח ובסיגד: סיפור שעובר הלאה וגעגוע שהתגשם – היכרות עם הסיפור והחג</w:t>
      </w:r>
    </w:p>
    <w:p>
      <w:pPr>
        <w:bidi/>
        <w:spacing w:after="40"/>
        <w:jc w:val="right"/>
      </w:pPr>
      <w:r>
        <w:rPr>
          <w:rFonts w:ascii="Arial" w:hAnsi="Arial" w:cs="Arial" w:eastAsia="Arial"/>
          <w:lang w:val="he-IL" w:bidi="he-IL"/>
          <w:sz w:val="22"/>
          <w:rtl/>
          <w:szCs w:val="22"/>
        </w:rPr>
        <w:t>1. נכון – החג מזכיר את המעבר מעבדות לחירות ביציאת מצרים</w:t>
      </w:r>
    </w:p>
    <w:p>
      <w:pPr>
        <w:bidi/>
        <w:spacing w:after="40"/>
        <w:jc w:val="right"/>
      </w:pPr>
      <w:r>
        <w:rPr>
          <w:rFonts w:ascii="Arial" w:hAnsi="Arial" w:cs="Arial" w:eastAsia="Arial"/>
          <w:lang w:val="he-IL" w:bidi="he-IL"/>
          <w:sz w:val="22"/>
          <w:rtl/>
          <w:szCs w:val="22"/>
        </w:rPr>
        <w:t>2. לא נכון – סיגד חל חמישים יום אחרי יום הכיפורים</w:t>
      </w:r>
    </w:p>
    <w:p>
      <w:pPr>
        <w:bidi/>
        <w:spacing w:after="40"/>
        <w:jc w:val="right"/>
      </w:pPr>
      <w:r>
        <w:rPr>
          <w:rFonts w:ascii="Arial" w:hAnsi="Arial" w:cs="Arial" w:eastAsia="Arial"/>
          <w:lang w:val="he-IL" w:bidi="he-IL"/>
          <w:sz w:val="22"/>
          <w:rtl/>
          <w:szCs w:val="22"/>
        </w:rPr>
        <w:t>3. לא נכון – היום סיגד נחגג גם בישראל ואף הוכרז כחג לאומי</w:t>
      </w:r>
    </w:p>
    <w:p>
      <w:pPr>
        <w:bidi/>
        <w:pStyle w:val="Heading3"/>
        <w:spacing w:after="80"/>
        <w:jc w:val="right"/>
      </w:pPr>
      <w:r>
        <w:rPr>
          <w:rFonts w:ascii="Arial" w:hAnsi="Arial" w:cs="Arial" w:eastAsia="Arial"/>
          <w:lang w:val="he-IL" w:bidi="he-IL"/>
          <w:b/>
          <w:color w:val="DD6B20"/>
          <w:sz w:val="26"/>
          <w:rtl/>
          <w:szCs w:val="26"/>
          <w:bCs/>
        </w:rPr>
        <w:t>חלק י״ד – פרק 4 · מורשת בפסח ובסיגד: סיפור שעובר הלאה וגעגוע שהתגשם – מוחשי ובלתי מוחשי</w:t>
      </w:r>
    </w:p>
    <w:p>
      <w:pPr>
        <w:bidi/>
        <w:spacing w:after="40"/>
        <w:jc w:val="right"/>
      </w:pPr>
      <w:r>
        <w:rPr>
          <w:rFonts w:ascii="Arial" w:hAnsi="Arial" w:cs="Arial" w:eastAsia="Arial"/>
          <w:lang w:val="he-IL" w:bidi="he-IL"/>
          <w:sz w:val="22"/>
          <w:rtl/>
          <w:szCs w:val="22"/>
        </w:rPr>
        <w:t>1. ב – הגדה</w:t>
      </w:r>
    </w:p>
    <w:p>
      <w:pPr>
        <w:bidi/>
        <w:spacing w:after="40"/>
        <w:jc w:val="right"/>
      </w:pPr>
      <w:r>
        <w:rPr>
          <w:rFonts w:ascii="Arial" w:hAnsi="Arial" w:cs="Arial" w:eastAsia="Arial"/>
          <w:lang w:val="he-IL" w:bidi="he-IL"/>
          <w:sz w:val="22"/>
          <w:rtl/>
          <w:szCs w:val="22"/>
        </w:rPr>
        <w:t>2. ג – אורית</w:t>
      </w:r>
    </w:p>
    <w:p>
      <w:pPr>
        <w:bidi/>
        <w:spacing w:after="40"/>
        <w:jc w:val="right"/>
      </w:pPr>
      <w:r>
        <w:rPr>
          <w:rFonts w:ascii="Arial" w:hAnsi="Arial" w:cs="Arial" w:eastAsia="Arial"/>
          <w:lang w:val="he-IL" w:bidi="he-IL"/>
          <w:sz w:val="22"/>
          <w:rtl/>
          <w:szCs w:val="22"/>
        </w:rPr>
        <w:t>3. ב – כי כל דור מספר אותו לדור הבא בדרך משלו</w:t>
      </w:r>
    </w:p>
    <w:p>
      <w:pPr>
        <w:bidi/>
        <w:pStyle w:val="Heading3"/>
        <w:spacing w:after="80"/>
        <w:jc w:val="right"/>
      </w:pPr>
      <w:r>
        <w:rPr>
          <w:rFonts w:ascii="Arial" w:hAnsi="Arial" w:cs="Arial" w:eastAsia="Arial"/>
          <w:lang w:val="he-IL" w:bidi="he-IL"/>
          <w:b/>
          <w:color w:val="3182CE"/>
          <w:sz w:val="26"/>
          <w:rtl/>
          <w:szCs w:val="26"/>
          <w:bCs/>
        </w:rPr>
        <w:t>חלק ט״ו – פרק 4 · מורשת בפסח ובסיגד: סיפור שעובר הלאה וגעגוע שהתגשם – מהקערה להר</w:t>
      </w:r>
    </w:p>
    <w:p>
      <w:pPr>
        <w:bidi/>
        <w:spacing w:after="40"/>
        <w:jc w:val="right"/>
      </w:pPr>
      <w:r>
        <w:rPr>
          <w:rFonts w:ascii="Arial" w:hAnsi="Arial" w:cs="Arial" w:eastAsia="Arial"/>
          <w:lang w:val="he-IL" w:bidi="he-IL"/>
          <w:sz w:val="22"/>
          <w:rtl/>
          <w:szCs w:val="22"/>
        </w:rPr>
        <w:t>1. מה</w:t>
      </w:r>
    </w:p>
    <w:p>
      <w:pPr>
        <w:bidi/>
        <w:spacing w:after="40"/>
        <w:jc w:val="right"/>
      </w:pPr>
      <w:r>
        <w:rPr>
          <w:rFonts w:ascii="Arial" w:hAnsi="Arial" w:cs="Arial" w:eastAsia="Arial"/>
          <w:lang w:val="he-IL" w:bidi="he-IL"/>
          <w:sz w:val="22"/>
          <w:rtl/>
          <w:szCs w:val="22"/>
        </w:rPr>
        <w:t>2. געז</w:t>
      </w:r>
    </w:p>
    <w:p>
      <w:pPr>
        <w:bidi/>
        <w:pStyle w:val="Heading3"/>
        <w:spacing w:after="80"/>
        <w:jc w:val="right"/>
      </w:pPr>
      <w:r>
        <w:rPr>
          <w:rFonts w:ascii="Arial" w:hAnsi="Arial" w:cs="Arial" w:eastAsia="Arial"/>
          <w:lang w:val="he-IL" w:bidi="he-IL"/>
          <w:b/>
          <w:color w:val="38A169"/>
          <w:sz w:val="26"/>
          <w:rtl/>
          <w:szCs w:val="26"/>
          <w:bCs/>
        </w:rPr>
        <w:t>חלק ט״ז – פרק 4 · מורשת בפסח ובסיגד: סיפור שעובר הלאה וגעגוע שהתגשם – התאמות</w:t>
      </w:r>
    </w:p>
    <w:p>
      <w:pPr>
        <w:bidi/>
        <w:spacing w:after="40"/>
        <w:jc w:val="right"/>
      </w:pPr>
      <w:r>
        <w:rPr>
          <w:rFonts w:ascii="Arial" w:hAnsi="Arial" w:cs="Arial" w:eastAsia="Arial"/>
          <w:lang w:val="he-IL" w:bidi="he-IL"/>
          <w:sz w:val="22"/>
          <w:rtl/>
          <w:szCs w:val="22"/>
        </w:rPr>
        <w:t>1 – ב (לחם שטוח שלא תפח, זכר ליציאה ממצרים)</w:t>
      </w:r>
    </w:p>
    <w:p>
      <w:pPr>
        <w:bidi/>
        <w:spacing w:after="40"/>
        <w:jc w:val="right"/>
      </w:pPr>
      <w:r>
        <w:rPr>
          <w:rFonts w:ascii="Arial" w:hAnsi="Arial" w:cs="Arial" w:eastAsia="Arial"/>
          <w:lang w:val="he-IL" w:bidi="he-IL"/>
          <w:sz w:val="22"/>
          <w:rtl/>
          <w:szCs w:val="22"/>
        </w:rPr>
        <w:t>2 – ד (מאכל מתוק, זכר לטיט שממנו בנו העבדים לבנים)</w:t>
      </w:r>
    </w:p>
    <w:p>
      <w:pPr>
        <w:bidi/>
        <w:spacing w:after="40"/>
        <w:jc w:val="right"/>
      </w:pPr>
      <w:r>
        <w:rPr>
          <w:rFonts w:ascii="Arial" w:hAnsi="Arial" w:cs="Arial" w:eastAsia="Arial"/>
          <w:lang w:val="he-IL" w:bidi="he-IL"/>
          <w:sz w:val="22"/>
          <w:rtl/>
          <w:szCs w:val="22"/>
        </w:rPr>
        <w:t>3 – א (חצי מצה שמחביאים והילדים מחפשים)</w:t>
      </w:r>
    </w:p>
    <w:p>
      <w:pPr>
        <w:bidi/>
        <w:spacing w:after="40"/>
        <w:jc w:val="right"/>
      </w:pPr>
      <w:r>
        <w:rPr>
          <w:rFonts w:ascii="Arial" w:hAnsi="Arial" w:cs="Arial" w:eastAsia="Arial"/>
          <w:lang w:val="he-IL" w:bidi="he-IL"/>
          <w:sz w:val="22"/>
          <w:rtl/>
          <w:szCs w:val="22"/>
        </w:rPr>
        <w:t>4 – ה (ספרי הקודש של קהילת ביתא ישראל)</w:t>
      </w:r>
    </w:p>
    <w:p>
      <w:pPr>
        <w:bidi/>
        <w:spacing w:after="40"/>
        <w:jc w:val="right"/>
      </w:pPr>
      <w:r>
        <w:rPr>
          <w:rFonts w:ascii="Arial" w:hAnsi="Arial" w:cs="Arial" w:eastAsia="Arial"/>
          <w:lang w:val="he-IL" w:bidi="he-IL"/>
          <w:sz w:val="22"/>
          <w:rtl/>
          <w:szCs w:val="22"/>
        </w:rPr>
        <w:t>5 – ג (המקום שאליו עולים ומתפללים בחג הסיגד)</w:t>
      </w:r>
    </w:p>
    <w:p>
      <w:pPr>
        <w:bidi/>
        <w:pStyle w:val="Heading3"/>
        <w:spacing w:after="80"/>
        <w:jc w:val="right"/>
      </w:pPr>
      <w:r>
        <w:rPr>
          <w:rFonts w:ascii="Arial" w:hAnsi="Arial" w:cs="Arial" w:eastAsia="Arial"/>
          <w:lang w:val="he-IL" w:bidi="he-IL"/>
          <w:b/>
          <w:color w:val="805AD5"/>
          <w:sz w:val="26"/>
          <w:rtl/>
          <w:szCs w:val="26"/>
          <w:bCs/>
        </w:rPr>
        <w:t>חלק י״ז – פרק 5 · מנהגים במשפחה ובקהילה לאורך החיים – היכרות עם המנהגים</w:t>
      </w:r>
    </w:p>
    <w:p>
      <w:pPr>
        <w:bidi/>
        <w:spacing w:after="40"/>
        <w:jc w:val="right"/>
      </w:pPr>
      <w:r>
        <w:rPr>
          <w:rFonts w:ascii="Arial" w:hAnsi="Arial" w:cs="Arial" w:eastAsia="Arial"/>
          <w:lang w:val="he-IL" w:bidi="he-IL"/>
          <w:sz w:val="22"/>
          <w:rtl/>
          <w:szCs w:val="22"/>
        </w:rPr>
        <w:t>1. א – קערה עם משחת חינה שמורחים על כפות הידיים בטקס החינה</w:t>
      </w:r>
    </w:p>
    <w:p>
      <w:pPr>
        <w:bidi/>
        <w:spacing w:after="40"/>
        <w:jc w:val="right"/>
      </w:pPr>
      <w:r>
        <w:rPr>
          <w:rFonts w:ascii="Arial" w:hAnsi="Arial" w:cs="Arial" w:eastAsia="Arial"/>
          <w:lang w:val="he-IL" w:bidi="he-IL"/>
          <w:sz w:val="22"/>
          <w:rtl/>
          <w:szCs w:val="22"/>
        </w:rPr>
        <w:t>2. א – כדי לזכור את ירושלים גם ברגע שמחה</w:t>
      </w:r>
    </w:p>
    <w:p>
      <w:pPr>
        <w:bidi/>
        <w:spacing w:after="40"/>
        <w:jc w:val="right"/>
      </w:pPr>
      <w:r>
        <w:rPr>
          <w:rFonts w:ascii="Arial" w:hAnsi="Arial" w:cs="Arial" w:eastAsia="Arial"/>
          <w:lang w:val="he-IL" w:bidi="he-IL"/>
          <w:sz w:val="22"/>
          <w:rtl/>
          <w:szCs w:val="22"/>
        </w:rPr>
        <w:t>3. א – תפילין וספר תורה</w:t>
      </w:r>
    </w:p>
    <w:p>
      <w:pPr>
        <w:bidi/>
        <w:spacing w:after="40"/>
        <w:jc w:val="right"/>
      </w:pPr>
      <w:r>
        <w:rPr>
          <w:rFonts w:ascii="Arial" w:hAnsi="Arial" w:cs="Arial" w:eastAsia="Arial"/>
          <w:lang w:val="he-IL" w:bidi="he-IL"/>
          <w:sz w:val="22"/>
          <w:rtl/>
          <w:szCs w:val="22"/>
        </w:rPr>
        <w:t>4. א – טקס בקהילות ספרדיות ומזרחיות לכבוד הולדת בת</w:t>
      </w:r>
    </w:p>
    <w:p>
      <w:pPr>
        <w:bidi/>
        <w:spacing w:after="40"/>
        <w:jc w:val="right"/>
      </w:pPr>
      <w:r>
        <w:rPr>
          <w:rFonts w:ascii="Arial" w:hAnsi="Arial" w:cs="Arial" w:eastAsia="Arial"/>
          <w:lang w:val="he-IL" w:bidi="he-IL"/>
          <w:sz w:val="22"/>
          <w:rtl/>
          <w:szCs w:val="22"/>
        </w:rPr>
        <w:t>5. א – מאפה דק ומתוק שמגישים במימונה</w:t>
      </w:r>
    </w:p>
    <w:p>
      <w:pPr>
        <w:bidi/>
        <w:pStyle w:val="Heading3"/>
        <w:spacing w:after="80"/>
        <w:jc w:val="right"/>
      </w:pPr>
      <w:r>
        <w:rPr>
          <w:rFonts w:ascii="Arial" w:hAnsi="Arial" w:cs="Arial" w:eastAsia="Arial"/>
          <w:lang w:val="he-IL" w:bidi="he-IL"/>
          <w:b/>
          <w:color w:val="D53F8C"/>
          <w:sz w:val="26"/>
          <w:rtl/>
          <w:szCs w:val="26"/>
          <w:bCs/>
        </w:rPr>
        <w:t>חלק י״ח – פרק 5 · מנהגים במשפחה ובקהילה לאורך החיים – התאמת מנהגים ושפות</w:t>
      </w:r>
    </w:p>
    <w:p>
      <w:pPr>
        <w:bidi/>
        <w:spacing w:after="40"/>
        <w:jc w:val="right"/>
      </w:pPr>
      <w:r>
        <w:rPr>
          <w:rFonts w:ascii="Arial" w:hAnsi="Arial" w:cs="Arial" w:eastAsia="Arial"/>
          <w:lang w:val="he-IL" w:bidi="he-IL"/>
          <w:sz w:val="22"/>
          <w:rtl/>
          <w:szCs w:val="22"/>
        </w:rPr>
        <w:t>1 – ד (טקס שמתקיים לפני חתונה, מורחים חינה על כפות הידיים)</w:t>
      </w:r>
    </w:p>
    <w:p>
      <w:pPr>
        <w:bidi/>
        <w:spacing w:after="40"/>
        <w:jc w:val="right"/>
      </w:pPr>
      <w:r>
        <w:rPr>
          <w:rFonts w:ascii="Arial" w:hAnsi="Arial" w:cs="Arial" w:eastAsia="Arial"/>
          <w:lang w:val="he-IL" w:bidi="he-IL"/>
          <w:sz w:val="22"/>
          <w:rtl/>
          <w:szCs w:val="22"/>
        </w:rPr>
        <w:t>2 – ג (בד פרוש על ארבעה מוטות שמתחתיו עומדים בני הזוג)</w:t>
      </w:r>
    </w:p>
    <w:p>
      <w:pPr>
        <w:bidi/>
        <w:spacing w:after="40"/>
        <w:jc w:val="right"/>
      </w:pPr>
      <w:r>
        <w:rPr>
          <w:rFonts w:ascii="Arial" w:hAnsi="Arial" w:cs="Arial" w:eastAsia="Arial"/>
          <w:lang w:val="he-IL" w:bidi="he-IL"/>
          <w:sz w:val="22"/>
          <w:rtl/>
          <w:szCs w:val="22"/>
        </w:rPr>
        <w:t>3 – ה (הבחירה בשם לתינוק, לפעמים לזכר קרוב משפחה)</w:t>
      </w:r>
    </w:p>
    <w:p>
      <w:pPr>
        <w:bidi/>
        <w:spacing w:after="40"/>
        <w:jc w:val="right"/>
      </w:pPr>
      <w:r>
        <w:rPr>
          <w:rFonts w:ascii="Arial" w:hAnsi="Arial" w:cs="Arial" w:eastAsia="Arial"/>
          <w:lang w:val="he-IL" w:bidi="he-IL"/>
          <w:sz w:val="22"/>
          <w:rtl/>
          <w:szCs w:val="22"/>
        </w:rPr>
        <w:t>4 – ו (יידיש, לדינו, ערבית-יהודית, אמהרית וג׳והורי)</w:t>
      </w:r>
    </w:p>
    <w:p>
      <w:pPr>
        <w:bidi/>
        <w:spacing w:after="40"/>
        <w:jc w:val="right"/>
      </w:pPr>
      <w:r>
        <w:rPr>
          <w:rFonts w:ascii="Arial" w:hAnsi="Arial" w:cs="Arial" w:eastAsia="Arial"/>
          <w:lang w:val="he-IL" w:bidi="he-IL"/>
          <w:sz w:val="22"/>
          <w:rtl/>
          <w:szCs w:val="22"/>
        </w:rPr>
        <w:t>5 – א (מנגינות תפילה ושמחה שעוברות מדור לדור, לפעמים בלי מילים)</w:t>
      </w:r>
    </w:p>
    <w:p>
      <w:pPr>
        <w:bidi/>
        <w:spacing w:after="40"/>
        <w:jc w:val="right"/>
      </w:pPr>
      <w:r>
        <w:rPr>
          <w:rFonts w:ascii="Arial" w:hAnsi="Arial" w:cs="Arial" w:eastAsia="Arial"/>
          <w:lang w:val="he-IL" w:bidi="he-IL"/>
          <w:sz w:val="22"/>
          <w:rtl/>
          <w:szCs w:val="22"/>
        </w:rPr>
        <w:t>6 – ב (מנהג מרוקאי של בית פתוח במוצאי פסח)</w:t>
      </w:r>
    </w:p>
    <w:p>
      <w:pPr>
        <w:bidi/>
        <w:pStyle w:val="Heading3"/>
        <w:spacing w:after="80"/>
        <w:jc w:val="right"/>
      </w:pPr>
      <w:r>
        <w:rPr>
          <w:rFonts w:ascii="Arial" w:hAnsi="Arial" w:cs="Arial" w:eastAsia="Arial"/>
          <w:lang w:val="he-IL" w:bidi="he-IL"/>
          <w:b/>
          <w:color w:val="E53E3E"/>
          <w:sz w:val="26"/>
          <w:rtl/>
          <w:szCs w:val="26"/>
          <w:bCs/>
        </w:rPr>
        <w:t>חלק י״ט – פרק 5 · מנהגים במשפחה ובקהילה לאורך החיים – חושבים ומנהג</w:t>
      </w:r>
    </w:p>
    <w:p>
      <w:pPr>
        <w:bidi/>
        <w:spacing w:after="40"/>
        <w:jc w:val="right"/>
      </w:pPr>
      <w:r>
        <w:rPr>
          <w:rFonts w:ascii="Arial" w:hAnsi="Arial" w:cs="Arial" w:eastAsia="Arial"/>
          <w:lang w:val="he-IL" w:bidi="he-IL"/>
          <w:sz w:val="22"/>
          <w:rtl/>
          <w:szCs w:val="22"/>
        </w:rPr>
        <w:t>1. תיאור מנהג אמיתי מתוך הדף או מהבית + הסבר קצר למה הוא משמעותי למשפחה או לקהילה</w:t>
      </w:r>
    </w:p>
    <w:p>
      <w:pPr>
        <w:bidi/>
        <w:spacing w:after="40"/>
        <w:jc w:val="right"/>
      </w:pPr>
      <w:r>
        <w:rPr>
          <w:rFonts w:ascii="Arial" w:hAnsi="Arial" w:cs="Arial" w:eastAsia="Arial"/>
          <w:lang w:val="he-IL" w:bidi="he-IL"/>
          <w:sz w:val="22"/>
          <w:rtl/>
          <w:szCs w:val="22"/>
        </w:rPr>
        <w:t>2. השוואה בין שתי שפות: קהילת מוצא, מקום דיבור, וקשר למנהגים או לשירה</w:t>
      </w:r>
    </w:p>
    <w:p>
      <w:pPr>
        <w:bidi/>
        <w:spacing w:after="40"/>
        <w:jc w:val="right"/>
      </w:pPr>
      <w:r>
        <w:rPr>
          <w:rFonts w:ascii="Arial" w:hAnsi="Arial" w:cs="Arial" w:eastAsia="Arial"/>
          <w:lang w:val="he-IL" w:bidi="he-IL"/>
          <w:sz w:val="22"/>
          <w:rtl/>
          <w:szCs w:val="22"/>
        </w:rPr>
        <w:t>3. הסבר שמנהגים ממשיכים להתקיים כי אנשים עושים אותם בפועל בכל דור מחדש, ומשתנים מעט מדור לדור</w:t>
      </w:r>
    </w:p>
    <w:p>
      <w:pPr>
        <w:bidi/>
        <w:pStyle w:val="Heading3"/>
        <w:spacing w:after="80"/>
        <w:jc w:val="right"/>
      </w:pPr>
      <w:r>
        <w:rPr>
          <w:rFonts w:ascii="Arial" w:hAnsi="Arial" w:cs="Arial" w:eastAsia="Arial"/>
          <w:lang w:val="he-IL" w:bidi="he-IL"/>
          <w:b/>
          <w:color w:val="DD6B20"/>
          <w:sz w:val="26"/>
          <w:rtl/>
          <w:szCs w:val="26"/>
          <w:bCs/>
        </w:rPr>
        <w:t>חלק כ׳ – פרק 6 · המורשת שלי: פרויקט אישי ותערוכה כיתתית – היכרות עם הפרויקט</w:t>
      </w:r>
    </w:p>
    <w:p>
      <w:pPr>
        <w:bidi/>
        <w:spacing w:after="40"/>
        <w:jc w:val="right"/>
      </w:pPr>
      <w:r>
        <w:rPr>
          <w:rFonts w:ascii="Arial" w:hAnsi="Arial" w:cs="Arial" w:eastAsia="Arial"/>
          <w:lang w:val="he-IL" w:bidi="he-IL"/>
          <w:sz w:val="22"/>
          <w:rtl/>
          <w:szCs w:val="22"/>
        </w:rPr>
        <w:t>1. נכון – אלה שלושת המרכיבים המרכזיים של הפרויקט, בהשראת שיעור 4.</w:t>
      </w:r>
    </w:p>
    <w:p>
      <w:pPr>
        <w:bidi/>
        <w:spacing w:after="40"/>
        <w:jc w:val="right"/>
      </w:pPr>
      <w:r>
        <w:rPr>
          <w:rFonts w:ascii="Arial" w:hAnsi="Arial" w:cs="Arial" w:eastAsia="Arial"/>
          <w:lang w:val="he-IL" w:bidi="he-IL"/>
          <w:sz w:val="22"/>
          <w:rtl/>
          <w:szCs w:val="22"/>
        </w:rPr>
        <w:t>2. לא נכון – הפרויקט מבוסס על ראיון אמיתי עם בן או בת משפחה כדי לשמוע סיפור אישי.</w:t>
      </w:r>
    </w:p>
    <w:p>
      <w:pPr>
        <w:bidi/>
        <w:spacing w:after="40"/>
        <w:jc w:val="right"/>
      </w:pPr>
      <w:r>
        <w:rPr>
          <w:rFonts w:ascii="Arial" w:hAnsi="Arial" w:cs="Arial" w:eastAsia="Arial"/>
          <w:lang w:val="he-IL" w:bidi="he-IL"/>
          <w:sz w:val="22"/>
          <w:rtl/>
          <w:szCs w:val="22"/>
        </w:rPr>
        <w:t>3. נכון – כך כל הכיתה יכולה להכיר את המורשת של כל תלמיד ותלמידה.</w:t>
      </w:r>
    </w:p>
    <w:p>
      <w:pPr>
        <w:bidi/>
        <w:spacing w:after="40"/>
        <w:jc w:val="right"/>
      </w:pPr>
      <w:r>
        <w:rPr>
          <w:rFonts w:ascii="Arial" w:hAnsi="Arial" w:cs="Arial" w:eastAsia="Arial"/>
          <w:lang w:val="he-IL" w:bidi="he-IL"/>
          <w:sz w:val="22"/>
          <w:rtl/>
          <w:szCs w:val="22"/>
        </w:rPr>
        <w:t>4. לא נכון – החשיבות של החפץ היא בסיפור ובקשר המשפחתי שלו, לא בערך הכספי שלו.</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התשובה כוללת דוגמה מוחשית ברורה (חפץ/מאכל) ודוגמה בלתי מוחשית ברורה (שיר/ברכה/ערך) משני הקשרים שונים</w:t>
      </w:r>
    </w:p>
    <w:p>
      <w:pPr>
        <w:bidi/>
        <w:spacing w:after="80"/>
        <w:jc w:val="right"/>
      </w:pPr>
      <w:r>
        <w:rPr>
          <w:rFonts w:ascii="Arial" w:hAnsi="Arial" w:cs="Arial" w:eastAsia="Arial"/>
          <w:lang w:val="he-IL" w:bidi="he-IL"/>
          <w:sz w:val="22"/>
          <w:rtl/>
          <w:szCs w:val="22"/>
        </w:rPr>
        <w:t>• התשובה מזכירה שהעברה פעילה - הדלקה, סיפור, בישול, שירה - היא מה שמשמר את המורשת</w:t>
      </w:r>
    </w:p>
    <w:p>
      <w:pPr>
        <w:bidi/>
        <w:spacing w:after="80"/>
        <w:jc w:val="right"/>
      </w:pPr>
      <w:r>
        <w:rPr>
          <w:rFonts w:ascii="Arial" w:hAnsi="Arial" w:cs="Arial" w:eastAsia="Arial"/>
          <w:lang w:val="he-IL" w:bidi="he-IL"/>
          <w:sz w:val="22"/>
          <w:rtl/>
          <w:szCs w:val="22"/>
        </w:rPr>
        <w:t>• התשובה אישית, מזהה מקור דורי (סבא/סבתא/הורים) ומסבירה דרך שימור (סיפור, חזרה, טקס)</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החוברת על פני כמה שיעורים – פרק אחד או שניים בכל מפגש, בהתאם לקצב הכיתה</w:t>
      </w:r>
    </w:p>
    <w:p>
      <w:pPr>
        <w:bidi/>
        <w:spacing w:after="80"/>
        <w:jc w:val="right"/>
      </w:pPr>
      <w:r>
        <w:rPr>
          <w:rFonts w:ascii="Arial" w:hAnsi="Arial" w:cs="Arial" w:eastAsia="Arial"/>
          <w:lang w:val="he-IL" w:bidi="he-IL"/>
          <w:sz w:val="22"/>
          <w:rtl/>
          <w:szCs w:val="22"/>
        </w:rPr>
        <w:t>• לתלמידים עולים או בחנ״מ מומלץ להוסיף תמיכה חזותית ומילון מונחים מתורגם לפני כל פרק</w:t>
      </w:r>
    </w:p>
    <w:p>
      <w:pPr>
        <w:bidi/>
        <w:spacing w:after="80"/>
        <w:jc w:val="right"/>
      </w:pPr>
      <w:r>
        <w:rPr>
          <w:rFonts w:ascii="Arial" w:hAnsi="Arial" w:cs="Arial" w:eastAsia="Arial"/>
          <w:lang w:val="he-IL" w:bidi="he-IL"/>
          <w:sz w:val="22"/>
          <w:rtl/>
          <w:szCs w:val="22"/>
        </w:rPr>
        <w:t>• ניתן לשלב דיון פתוח בין תלמידים ממוצאים שונים כדי להעשיר את חלק הקהילות בכל פרק</w:t>
      </w:r>
    </w:p>
    <w:p>
      <w:pPr>
        <w:bidi/>
        <w:spacing w:after="80"/>
        <w:jc w:val="right"/>
      </w:pPr>
      <w:r>
        <w:rPr>
          <w:rFonts w:ascii="Arial" w:hAnsi="Arial" w:cs="Arial" w:eastAsia="Arial"/>
          <w:lang w:val="he-IL" w:bidi="he-IL"/>
          <w:sz w:val="22"/>
          <w:rtl/>
          <w:szCs w:val="22"/>
        </w:rPr>
        <w:t>• לקראת פרק 'המורשת שלי' כדאי להכין מראש שיחה קצרה עם הורים או סבים, כהכנה לראיון או לאיסוף מתכון/חפץ</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מורשת חיה – מה עובר מדור לדור ואיך היא חיה בתוכנו</w:t>
            </w:r>
          </w:p>
          <w:p>
            <w:pPr>
              <w:bidi/>
              <w:jc w:val="right"/>
            </w:pPr>
            <w:r>
              <w:rPr>
                <w:rFonts w:ascii="Arial" w:hAnsi="Arial" w:cs="Arial" w:eastAsia="Arial"/>
                <w:lang w:val="he-IL" w:bidi="he-IL"/>
                <w:b/>
                <w:color w:val="3C1361"/>
                <w:sz w:val="32"/>
                <w:rtl/>
                <w:szCs w:val="32"/>
                <w:bCs/>
              </w:rPr>
              <w:t>חוברת תרגול – מורשת חיה: מה עובר מדור לדור ואיך היא חיה בתוכנו</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זו תעברו בין תחנות של מורשת חיה – מהגדרת המושג ועד לחגים ולמנהגים שונים. בכל פרק ענו על השאלות לפי סדר, והשתמשו במילון המונחים בעת הצורך. בסוף החוברת תתבקשו לבדוק את עצמכם ולהתחיל לתכנן את פרויקט המורשת האישי שלכם.</w:t>
      </w:r>
    </w:p>
    <w:p>
      <w:pPr>
        <w:bidi/>
        <w:pStyle w:val="Heading2"/>
        <w:spacing w:after="80"/>
        <w:jc w:val="right"/>
      </w:pPr>
      <w:r>
        <w:rPr>
          <w:rFonts w:ascii="Arial" w:hAnsi="Arial" w:cs="Arial" w:eastAsia="Arial"/>
          <w:lang w:val="he-IL" w:bidi="he-IL"/>
          <w:b/>
          <w:color w:val="E53E3E"/>
          <w:sz w:val="28"/>
          <w:rtl/>
          <w:szCs w:val="28"/>
          <w:bCs/>
        </w:rPr>
        <w:t>1  חלק א׳ – פרק 1 · מהי מורשת? השורש י־ר־ש ומוחשי מול בלתי מוחשי – הכרת המושגים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המילה "מורשת" והמילה "ירושה" שייכות לאותו שורש: __________</w:t>
      </w:r>
    </w:p>
    <w:p>
      <w:pPr>
        <w:bidi/>
        <w:spacing w:after="80"/>
        <w:jc w:val="right"/>
      </w:pPr>
      <w:r>
        <w:rPr>
          <w:rFonts w:ascii="Arial" w:hAnsi="Arial" w:cs="Arial" w:eastAsia="Arial"/>
          <w:lang w:val="he-IL" w:bidi="he-IL"/>
          <w:sz w:val="24"/>
          <w:rtl/>
          <w:szCs w:val="24"/>
        </w:rPr>
        <w:t>2. מורשת חיה נשארת חיה רק כשאנחנו __________ אותה – מדליקים, מספרים, מבשלים ומעבירים הלאה</w:t>
      </w:r>
    </w:p>
    <w:p>
      <w:pPr>
        <w:bidi/>
        <w:spacing w:after="80"/>
        <w:jc w:val="right"/>
      </w:pPr>
      <w:r>
        <w:rPr>
          <w:rFonts w:ascii="Arial" w:hAnsi="Arial" w:cs="Arial" w:eastAsia="Arial"/>
          <w:lang w:val="he-IL" w:bidi="he-IL"/>
          <w:sz w:val="24"/>
          <w:rtl/>
          <w:szCs w:val="24"/>
        </w:rPr>
        <w:t>3. מורשת שאפשר לגעת בה, כמו חנוכייה או קערת סדר, נקראת מורשת 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מהי מורשת? השורש י־ר־ש ומוחשי מול בלתי מוחשי – זיהוי ומיון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מורשת היא רק חפצים ישנים שנמצאים בארון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ברכות ההדלקה בחנוכה הן דוגמה למורשת בלתי מוחשית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חנוכייה היא דוגמה למורשת בלתי מוחשית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ערך כמו "אחדות" או "לסלוח" הוא דוגמה למורשת מוחשית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מהי מורשת? השורש י־ר־ש ומוחשי מול בלתי מוחשי – מיון והבנה מעמיקה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מצה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בלתי מוחשי</w:t>
            </w:r>
          </w:p>
        </w:tc>
      </w:tr>
      <w:tr>
        <w:tc>
          <w:tcPr>
            <w:tcW w:type="dxa" w:w="3969"/>
          </w:tcPr>
          <w:p>
            <w:pPr>
              <w:bidi/>
              <w:jc w:val="right"/>
            </w:pPr>
            <w:r>
              <w:rPr>
                <w:rFonts w:ascii="Arial" w:hAnsi="Arial" w:cs="Arial" w:eastAsia="Arial"/>
                <w:lang w:val="he-IL" w:bidi="he-IL"/>
                <w:sz w:val="24"/>
                <w:rtl/>
                <w:szCs w:val="24"/>
              </w:rPr>
              <w:t>2. שירי הסדר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מוחשי</w:t>
            </w:r>
          </w:p>
        </w:tc>
      </w:tr>
      <w:tr>
        <w:tc>
          <w:tcPr>
            <w:tcW w:type="dxa" w:w="3969"/>
          </w:tcPr>
          <w:p>
            <w:pPr>
              <w:bidi/>
              <w:jc w:val="right"/>
            </w:pPr>
            <w:r>
              <w:rPr>
                <w:rFonts w:ascii="Arial" w:hAnsi="Arial" w:cs="Arial" w:eastAsia="Arial"/>
                <w:lang w:val="he-IL" w:bidi="he-IL"/>
                <w:sz w:val="24"/>
                <w:rtl/>
                <w:szCs w:val="24"/>
              </w:rPr>
              <w:t>3. קערת חינה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מוחשי</w:t>
            </w:r>
          </w:p>
        </w:tc>
      </w:tr>
      <w:tr>
        <w:tc>
          <w:tcPr>
            <w:tcW w:type="dxa" w:w="3969"/>
          </w:tcPr>
          <w:p>
            <w:pPr>
              <w:bidi/>
              <w:jc w:val="right"/>
            </w:pPr>
            <w:r>
              <w:rPr>
                <w:rFonts w:ascii="Arial" w:hAnsi="Arial" w:cs="Arial" w:eastAsia="Arial"/>
                <w:lang w:val="he-IL" w:bidi="he-IL"/>
                <w:sz w:val="24"/>
                <w:rtl/>
                <w:szCs w:val="24"/>
              </w:rPr>
              <w:t>4. ניגונים קהילתיים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בלתי מוחשי</w:t>
            </w:r>
          </w:p>
        </w:tc>
      </w:tr>
      <w:tr>
        <w:tc>
          <w:tcPr>
            <w:tcW w:type="dxa" w:w="3969"/>
          </w:tcPr>
          <w:p>
            <w:pPr>
              <w:bidi/>
              <w:jc w:val="right"/>
            </w:pPr>
            <w:r>
              <w:rPr>
                <w:rFonts w:ascii="Arial" w:hAnsi="Arial" w:cs="Arial" w:eastAsia="Arial"/>
                <w:lang w:val="he-IL" w:bidi="he-IL"/>
                <w:sz w:val="24"/>
                <w:rtl/>
                <w:szCs w:val="24"/>
              </w:rPr>
              <w:t>5. סביבון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בלתי מוחשי</w:t>
            </w:r>
          </w:p>
        </w:tc>
      </w:tr>
      <w:tr>
        <w:tc>
          <w:tcPr>
            <w:tcW w:type="dxa" w:w="3969"/>
          </w:tcPr>
          <w:p>
            <w:pPr>
              <w:bidi/>
              <w:jc w:val="right"/>
            </w:pPr>
            <w:r>
              <w:rPr>
                <w:rFonts w:ascii="Arial" w:hAnsi="Arial" w:cs="Arial" w:eastAsia="Arial"/>
                <w:lang w:val="he-IL" w:bidi="he-IL"/>
                <w:sz w:val="24"/>
                <w:rtl/>
                <w:szCs w:val="24"/>
              </w:rPr>
              <w:t>6. סיפור המכבים ופך השמן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מוחשי</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מהי מורשת? השורש י־ר־ש ומוחשי מול בלתי מוחשי – חשיבה ויישום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מבדיל בין מורשת מוחשית לבלתי מוחשית?</w:t>
      </w:r>
    </w:p>
    <w:p>
      <w:pPr>
        <w:bidi/>
        <w:spacing w:after="20"/>
        <w:jc w:val="right"/>
      </w:pPr>
      <w:r>
        <w:rPr>
          <w:rFonts w:ascii="Arial" w:hAnsi="Arial" w:cs="Arial" w:eastAsia="Arial"/>
          <w:lang w:val="he-IL" w:bidi="he-IL"/>
          <w:sz w:val="24"/>
          <w:rtl/>
          <w:szCs w:val="24"/>
        </w:rPr>
        <w:t xml:space="preserve">      ☐ א. מוחשית אפשר לגעת בה, בלתי מוחשית חיה רק כשעושים אותה</w:t>
      </w:r>
    </w:p>
    <w:p>
      <w:pPr>
        <w:bidi/>
        <w:spacing w:after="20"/>
        <w:jc w:val="right"/>
      </w:pPr>
      <w:r>
        <w:rPr>
          <w:rFonts w:ascii="Arial" w:hAnsi="Arial" w:cs="Arial" w:eastAsia="Arial"/>
          <w:lang w:val="he-IL" w:bidi="he-IL"/>
          <w:sz w:val="24"/>
          <w:rtl/>
          <w:szCs w:val="24"/>
        </w:rPr>
        <w:t xml:space="preserve">      ☐ ב. אין הבדל, זה אותו דבר</w:t>
      </w:r>
    </w:p>
    <w:p>
      <w:pPr>
        <w:bidi/>
        <w:spacing w:after="20"/>
        <w:jc w:val="right"/>
      </w:pPr>
      <w:r>
        <w:rPr>
          <w:rFonts w:ascii="Arial" w:hAnsi="Arial" w:cs="Arial" w:eastAsia="Arial"/>
          <w:lang w:val="he-IL" w:bidi="he-IL"/>
          <w:sz w:val="24"/>
          <w:rtl/>
          <w:szCs w:val="24"/>
        </w:rPr>
        <w:t xml:space="preserve">      ☐ ג. מוחשית שייכת רק לחגים</w:t>
      </w:r>
    </w:p>
    <w:p>
      <w:pPr>
        <w:bidi/>
        <w:spacing w:after="20"/>
        <w:jc w:val="right"/>
      </w:pPr>
      <w:r>
        <w:rPr>
          <w:rFonts w:ascii="Arial" w:hAnsi="Arial" w:cs="Arial" w:eastAsia="Arial"/>
          <w:lang w:val="he-IL" w:bidi="he-IL"/>
          <w:sz w:val="24"/>
          <w:rtl/>
          <w:szCs w:val="24"/>
        </w:rPr>
        <w:t xml:space="preserve">      ☐ ד. בלתי מוחשית שייכת רק למבוגרים</w:t>
      </w:r>
    </w:p>
    <w:p>
      <w:pPr>
        <w:bidi/>
        <w:spacing w:after="20"/>
        <w:jc w:val="right"/>
      </w:pPr>
      <w:r>
        <w:rPr>
          <w:rFonts w:ascii="Arial" w:hAnsi="Arial" w:cs="Arial" w:eastAsia="Arial"/>
          <w:lang w:val="he-IL" w:bidi="he-IL"/>
          <w:b/>
          <w:sz w:val="24"/>
          <w:rtl/>
          <w:szCs w:val="24"/>
          <w:bCs/>
        </w:rPr>
        <w:t>2. למה אומרים שמורשת היא "חיה" ולא רק זיכרון מהעבר?</w:t>
      </w:r>
    </w:p>
    <w:p>
      <w:pPr>
        <w:bidi/>
        <w:spacing w:after="20"/>
        <w:jc w:val="right"/>
      </w:pPr>
      <w:r>
        <w:rPr>
          <w:rFonts w:ascii="Arial" w:hAnsi="Arial" w:cs="Arial" w:eastAsia="Arial"/>
          <w:lang w:val="he-IL" w:bidi="he-IL"/>
          <w:sz w:val="24"/>
          <w:rtl/>
          <w:szCs w:val="24"/>
        </w:rPr>
        <w:t xml:space="preserve">      ☐ א. כי היא נשמרת רק במוזיאון</w:t>
      </w:r>
    </w:p>
    <w:p>
      <w:pPr>
        <w:bidi/>
        <w:spacing w:after="20"/>
        <w:jc w:val="right"/>
      </w:pPr>
      <w:r>
        <w:rPr>
          <w:rFonts w:ascii="Arial" w:hAnsi="Arial" w:cs="Arial" w:eastAsia="Arial"/>
          <w:lang w:val="he-IL" w:bidi="he-IL"/>
          <w:sz w:val="24"/>
          <w:rtl/>
          <w:szCs w:val="24"/>
        </w:rPr>
        <w:t xml:space="preserve">      ☐ ב. כי אנשים ממשיכים לעשות אותה ולהעביר אותה בדרכם</w:t>
      </w:r>
    </w:p>
    <w:p>
      <w:pPr>
        <w:bidi/>
        <w:spacing w:after="20"/>
        <w:jc w:val="right"/>
      </w:pPr>
      <w:r>
        <w:rPr>
          <w:rFonts w:ascii="Arial" w:hAnsi="Arial" w:cs="Arial" w:eastAsia="Arial"/>
          <w:lang w:val="he-IL" w:bidi="he-IL"/>
          <w:sz w:val="24"/>
          <w:rtl/>
          <w:szCs w:val="24"/>
        </w:rPr>
        <w:t xml:space="preserve">      ☐ ג. כי היא קיימת רק אצל אנשים מבוגרים</w:t>
      </w:r>
    </w:p>
    <w:p>
      <w:pPr>
        <w:bidi/>
        <w:spacing w:after="20"/>
        <w:jc w:val="right"/>
      </w:pPr>
      <w:r>
        <w:rPr>
          <w:rFonts w:ascii="Arial" w:hAnsi="Arial" w:cs="Arial" w:eastAsia="Arial"/>
          <w:lang w:val="he-IL" w:bidi="he-IL"/>
          <w:sz w:val="24"/>
          <w:rtl/>
          <w:szCs w:val="24"/>
        </w:rPr>
        <w:t xml:space="preserve">      ☐ ד. כי אסור לשנות בה שום דבר</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מורשת בחגי תשרי: ראש השנה, יום כיפור, סוכות ושמחת תורה – היכרות עם החגים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תאריך חל יום כיפור?</w:t>
      </w:r>
    </w:p>
    <w:p>
      <w:pPr>
        <w:bidi/>
        <w:spacing w:after="20"/>
        <w:jc w:val="right"/>
      </w:pPr>
      <w:r>
        <w:rPr>
          <w:rFonts w:ascii="Arial" w:hAnsi="Arial" w:cs="Arial" w:eastAsia="Arial"/>
          <w:lang w:val="he-IL" w:bidi="he-IL"/>
          <w:sz w:val="24"/>
          <w:rtl/>
          <w:szCs w:val="24"/>
        </w:rPr>
        <w:t xml:space="preserve">      ☐ א. א׳ בתשרי</w:t>
      </w:r>
    </w:p>
    <w:p>
      <w:pPr>
        <w:bidi/>
        <w:spacing w:after="20"/>
        <w:jc w:val="right"/>
      </w:pPr>
      <w:r>
        <w:rPr>
          <w:rFonts w:ascii="Arial" w:hAnsi="Arial" w:cs="Arial" w:eastAsia="Arial"/>
          <w:lang w:val="he-IL" w:bidi="he-IL"/>
          <w:sz w:val="24"/>
          <w:rtl/>
          <w:szCs w:val="24"/>
        </w:rPr>
        <w:t xml:space="preserve">      ☐ ב. י׳ בתשרי</w:t>
      </w:r>
    </w:p>
    <w:p>
      <w:pPr>
        <w:bidi/>
        <w:spacing w:after="20"/>
        <w:jc w:val="right"/>
      </w:pPr>
      <w:r>
        <w:rPr>
          <w:rFonts w:ascii="Arial" w:hAnsi="Arial" w:cs="Arial" w:eastAsia="Arial"/>
          <w:lang w:val="he-IL" w:bidi="he-IL"/>
          <w:sz w:val="24"/>
          <w:rtl/>
          <w:szCs w:val="24"/>
        </w:rPr>
        <w:t xml:space="preserve">      ☐ ג. ט״ו בתשרי</w:t>
      </w:r>
    </w:p>
    <w:p>
      <w:pPr>
        <w:bidi/>
        <w:spacing w:after="20"/>
        <w:jc w:val="right"/>
      </w:pPr>
      <w:r>
        <w:rPr>
          <w:rFonts w:ascii="Arial" w:hAnsi="Arial" w:cs="Arial" w:eastAsia="Arial"/>
          <w:lang w:val="he-IL" w:bidi="he-IL"/>
          <w:sz w:val="24"/>
          <w:rtl/>
          <w:szCs w:val="24"/>
        </w:rPr>
        <w:t xml:space="preserve">      ☐ ד. כ״ב בתשרי</w:t>
      </w:r>
    </w:p>
    <w:p>
      <w:pPr>
        <w:bidi/>
        <w:spacing w:after="20"/>
        <w:jc w:val="right"/>
      </w:pPr>
      <w:r>
        <w:rPr>
          <w:rFonts w:ascii="Arial" w:hAnsi="Arial" w:cs="Arial" w:eastAsia="Arial"/>
          <w:lang w:val="he-IL" w:bidi="he-IL"/>
          <w:b/>
          <w:sz w:val="24"/>
          <w:rtl/>
          <w:szCs w:val="24"/>
          <w:bCs/>
        </w:rPr>
        <w:t>2. מהו סכך?</w:t>
      </w:r>
    </w:p>
    <w:p>
      <w:pPr>
        <w:bidi/>
        <w:spacing w:after="20"/>
        <w:jc w:val="right"/>
      </w:pPr>
      <w:r>
        <w:rPr>
          <w:rFonts w:ascii="Arial" w:hAnsi="Arial" w:cs="Arial" w:eastAsia="Arial"/>
          <w:lang w:val="he-IL" w:bidi="he-IL"/>
          <w:sz w:val="24"/>
          <w:rtl/>
          <w:szCs w:val="24"/>
        </w:rPr>
        <w:t xml:space="preserve">      ☐ א. כלי מוזיקלי שתוקעים בו בראש השנה</w:t>
      </w:r>
    </w:p>
    <w:p>
      <w:pPr>
        <w:bidi/>
        <w:spacing w:after="20"/>
        <w:jc w:val="right"/>
      </w:pPr>
      <w:r>
        <w:rPr>
          <w:rFonts w:ascii="Arial" w:hAnsi="Arial" w:cs="Arial" w:eastAsia="Arial"/>
          <w:lang w:val="he-IL" w:bidi="he-IL"/>
          <w:sz w:val="24"/>
          <w:rtl/>
          <w:szCs w:val="24"/>
        </w:rPr>
        <w:t xml:space="preserve">      ☐ ב. ענפים או קנים שמכסים בהם את גג הסוכה</w:t>
      </w:r>
    </w:p>
    <w:p>
      <w:pPr>
        <w:bidi/>
        <w:spacing w:after="20"/>
        <w:jc w:val="right"/>
      </w:pPr>
      <w:r>
        <w:rPr>
          <w:rFonts w:ascii="Arial" w:hAnsi="Arial" w:cs="Arial" w:eastAsia="Arial"/>
          <w:lang w:val="he-IL" w:bidi="he-IL"/>
          <w:sz w:val="24"/>
          <w:rtl/>
          <w:szCs w:val="24"/>
        </w:rPr>
        <w:t xml:space="preserve">      ☐ ג. ספר שקוראים בו ביום כיפור</w:t>
      </w:r>
    </w:p>
    <w:p>
      <w:pPr>
        <w:bidi/>
        <w:spacing w:after="20"/>
        <w:jc w:val="right"/>
      </w:pPr>
      <w:r>
        <w:rPr>
          <w:rFonts w:ascii="Arial" w:hAnsi="Arial" w:cs="Arial" w:eastAsia="Arial"/>
          <w:lang w:val="he-IL" w:bidi="he-IL"/>
          <w:sz w:val="24"/>
          <w:rtl/>
          <w:szCs w:val="24"/>
        </w:rPr>
        <w:t xml:space="preserve">      ☐ ד. בגד לבן שלובשים בחג</w:t>
      </w:r>
    </w:p>
    <w:p>
      <w:pPr>
        <w:bidi/>
        <w:spacing w:after="20"/>
        <w:jc w:val="right"/>
      </w:pPr>
      <w:r>
        <w:rPr>
          <w:rFonts w:ascii="Arial" w:hAnsi="Arial" w:cs="Arial" w:eastAsia="Arial"/>
          <w:lang w:val="he-IL" w:bidi="he-IL"/>
          <w:b/>
          <w:sz w:val="24"/>
          <w:rtl/>
          <w:szCs w:val="24"/>
          <w:bCs/>
        </w:rPr>
        <w:t>3. מה כולל ארבעת המינים שמברכים עליהם בסוכות?</w:t>
      </w:r>
    </w:p>
    <w:p>
      <w:pPr>
        <w:bidi/>
        <w:spacing w:after="20"/>
        <w:jc w:val="right"/>
      </w:pPr>
      <w:r>
        <w:rPr>
          <w:rFonts w:ascii="Arial" w:hAnsi="Arial" w:cs="Arial" w:eastAsia="Arial"/>
          <w:lang w:val="he-IL" w:bidi="he-IL"/>
          <w:sz w:val="24"/>
          <w:rtl/>
          <w:szCs w:val="24"/>
        </w:rPr>
        <w:t xml:space="preserve">      ☐ א. שופר, כיפה, טלית, מחזור</w:t>
      </w:r>
    </w:p>
    <w:p>
      <w:pPr>
        <w:bidi/>
        <w:spacing w:after="20"/>
        <w:jc w:val="right"/>
      </w:pPr>
      <w:r>
        <w:rPr>
          <w:rFonts w:ascii="Arial" w:hAnsi="Arial" w:cs="Arial" w:eastAsia="Arial"/>
          <w:lang w:val="he-IL" w:bidi="he-IL"/>
          <w:sz w:val="24"/>
          <w:rtl/>
          <w:szCs w:val="24"/>
        </w:rPr>
        <w:t xml:space="preserve">      ☐ ב. אתרוג, לולב, הדס וערבה</w:t>
      </w:r>
    </w:p>
    <w:p>
      <w:pPr>
        <w:bidi/>
        <w:spacing w:after="20"/>
        <w:jc w:val="right"/>
      </w:pPr>
      <w:r>
        <w:rPr>
          <w:rFonts w:ascii="Arial" w:hAnsi="Arial" w:cs="Arial" w:eastAsia="Arial"/>
          <w:lang w:val="he-IL" w:bidi="he-IL"/>
          <w:sz w:val="24"/>
          <w:rtl/>
          <w:szCs w:val="24"/>
        </w:rPr>
        <w:t xml:space="preserve">      ☐ ג. תפוח, דבש, רימון וראש דג</w:t>
      </w:r>
    </w:p>
    <w:p>
      <w:pPr>
        <w:bidi/>
        <w:spacing w:after="20"/>
        <w:jc w:val="right"/>
      </w:pPr>
      <w:r>
        <w:rPr>
          <w:rFonts w:ascii="Arial" w:hAnsi="Arial" w:cs="Arial" w:eastAsia="Arial"/>
          <w:lang w:val="he-IL" w:bidi="he-IL"/>
          <w:sz w:val="24"/>
          <w:rtl/>
          <w:szCs w:val="24"/>
        </w:rPr>
        <w:t xml:space="preserve">      ☐ ד. מצה, חרוסת, מרור וכרפס</w:t>
      </w:r>
    </w:p>
    <w:p>
      <w:pPr>
        <w:bidi/>
        <w:spacing w:after="20"/>
        <w:jc w:val="right"/>
      </w:pPr>
      <w:r>
        <w:rPr>
          <w:rFonts w:ascii="Arial" w:hAnsi="Arial" w:cs="Arial" w:eastAsia="Arial"/>
          <w:lang w:val="he-IL" w:bidi="he-IL"/>
          <w:b/>
          <w:sz w:val="24"/>
          <w:rtl/>
          <w:szCs w:val="24"/>
          <w:bCs/>
        </w:rPr>
        <w:t>4. מה המשמעות של שם החג ראש השנה?</w:t>
      </w:r>
    </w:p>
    <w:p>
      <w:pPr>
        <w:bidi/>
        <w:spacing w:after="20"/>
        <w:jc w:val="right"/>
      </w:pPr>
      <w:r>
        <w:rPr>
          <w:rFonts w:ascii="Arial" w:hAnsi="Arial" w:cs="Arial" w:eastAsia="Arial"/>
          <w:lang w:val="he-IL" w:bidi="he-IL"/>
          <w:sz w:val="24"/>
          <w:rtl/>
          <w:szCs w:val="24"/>
        </w:rPr>
        <w:t xml:space="preserve">      ☐ א. יום שבו נוטעים עצים</w:t>
      </w:r>
    </w:p>
    <w:p>
      <w:pPr>
        <w:bidi/>
        <w:spacing w:after="20"/>
        <w:jc w:val="right"/>
      </w:pPr>
      <w:r>
        <w:rPr>
          <w:rFonts w:ascii="Arial" w:hAnsi="Arial" w:cs="Arial" w:eastAsia="Arial"/>
          <w:lang w:val="he-IL" w:bidi="he-IL"/>
          <w:sz w:val="24"/>
          <w:rtl/>
          <w:szCs w:val="24"/>
        </w:rPr>
        <w:t xml:space="preserve">      ☐ ב. יום שבו מתחילה שנה עברית חדשה</w:t>
      </w:r>
    </w:p>
    <w:p>
      <w:pPr>
        <w:bidi/>
        <w:spacing w:after="20"/>
        <w:jc w:val="right"/>
      </w:pPr>
      <w:r>
        <w:rPr>
          <w:rFonts w:ascii="Arial" w:hAnsi="Arial" w:cs="Arial" w:eastAsia="Arial"/>
          <w:lang w:val="he-IL" w:bidi="he-IL"/>
          <w:sz w:val="24"/>
          <w:rtl/>
          <w:szCs w:val="24"/>
        </w:rPr>
        <w:t xml:space="preserve">      ☐ ג. יום שבו מדליקים נרות שמונה ימים</w:t>
      </w:r>
    </w:p>
    <w:p>
      <w:pPr>
        <w:bidi/>
        <w:spacing w:after="20"/>
        <w:jc w:val="right"/>
      </w:pPr>
      <w:r>
        <w:rPr>
          <w:rFonts w:ascii="Arial" w:hAnsi="Arial" w:cs="Arial" w:eastAsia="Arial"/>
          <w:lang w:val="he-IL" w:bidi="he-IL"/>
          <w:sz w:val="24"/>
          <w:rtl/>
          <w:szCs w:val="24"/>
        </w:rPr>
        <w:t xml:space="preserve">      ☐ ד. יום שבו קוראים במגילה</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מורשת בחגי תשרי: ראש השנה, יום כיפור, סוכות ושמחת תורה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בראש השנה נהוג לאכול סימנים כמו תפוח בדבש כדי לבקש שנה מתוקה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ביום כיפור נהוג ללבוש בגדים שחורים כסמל לאבל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אושפיזין הוא מנהג להזמין בכל ערב סוכות אורח מדמויות התנך</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מורשת בחגי תשרי: ראש השנה, יום כיפור, סוכות ושמחת תורה – מוחשי, בלתי מוחשי וקהילות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ביום כיפור התפילה שפותחת את החג בערב נקראת __________</w:t>
      </w:r>
    </w:p>
    <w:p>
      <w:pPr>
        <w:bidi/>
        <w:spacing w:after="80"/>
        <w:jc w:val="right"/>
      </w:pPr>
      <w:r>
        <w:rPr>
          <w:rFonts w:ascii="Arial" w:hAnsi="Arial" w:cs="Arial" w:eastAsia="Arial"/>
          <w:lang w:val="he-IL" w:bidi="he-IL"/>
          <w:sz w:val="24"/>
          <w:rtl/>
          <w:szCs w:val="24"/>
        </w:rPr>
        <w:t>2. בסוכות מזמינים בכל ערב אורח דמיוני מהתנך, מנהג שנקרא 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מורשת בחגי תשרי: ראש השנה, יום כיפור, סוכות ושמחת תורה – התאמת קהילה ומנהג</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יהדות אשכנז</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אמירת סליחות כבר מתחילת חודש אלול</w:t>
            </w:r>
          </w:p>
        </w:tc>
      </w:tr>
      <w:tr>
        <w:tc>
          <w:tcPr>
            <w:tcW w:type="dxa" w:w="3969"/>
          </w:tcPr>
          <w:p>
            <w:pPr>
              <w:bidi/>
              <w:jc w:val="right"/>
            </w:pPr>
            <w:r>
              <w:rPr>
                <w:rFonts w:ascii="Arial" w:hAnsi="Arial" w:cs="Arial" w:eastAsia="Arial"/>
                <w:lang w:val="he-IL" w:bidi="he-IL"/>
                <w:sz w:val="24"/>
                <w:rtl/>
                <w:szCs w:val="24"/>
              </w:rPr>
              <w:t>2. קהילות ספרדיות ומזרחיות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קישוט הסוכה בשרשראות נייר צבעוניות</w:t>
            </w:r>
          </w:p>
        </w:tc>
      </w:tr>
      <w:tr>
        <w:tc>
          <w:tcPr>
            <w:tcW w:type="dxa" w:w="3969"/>
          </w:tcPr>
          <w:p>
            <w:pPr>
              <w:bidi/>
              <w:jc w:val="right"/>
            </w:pPr>
            <w:r>
              <w:rPr>
                <w:rFonts w:ascii="Arial" w:hAnsi="Arial" w:cs="Arial" w:eastAsia="Arial"/>
                <w:lang w:val="he-IL" w:bidi="he-IL"/>
                <w:sz w:val="24"/>
                <w:rtl/>
                <w:szCs w:val="24"/>
              </w:rPr>
              <w:t>3. יהדות אשכנז בסוכות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הכנת כיסא מקושט לכבוד האושפיזין</w:t>
            </w:r>
          </w:p>
        </w:tc>
      </w:tr>
      <w:tr>
        <w:tc>
          <w:tcPr>
            <w:tcW w:type="dxa" w:w="3969"/>
          </w:tcPr>
          <w:p>
            <w:pPr>
              <w:bidi/>
              <w:jc w:val="right"/>
            </w:pPr>
            <w:r>
              <w:rPr>
                <w:rFonts w:ascii="Arial" w:hAnsi="Arial" w:cs="Arial" w:eastAsia="Arial"/>
                <w:lang w:val="he-IL" w:bidi="he-IL"/>
                <w:sz w:val="24"/>
                <w:rtl/>
                <w:szCs w:val="24"/>
              </w:rPr>
              <w:t>4. יהדות מרוקו בסוכות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אמירת סליחות בימים שלפני ראש השנה ולבישת קיטל ביום כיפור</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מורשת בחגי החורף: חנוכה, ט״ו בשבט ופורים – זיהוי ועובדות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ימים נמשך חג החנוכה?</w:t>
      </w:r>
    </w:p>
    <w:p>
      <w:pPr>
        <w:bidi/>
        <w:spacing w:after="20"/>
        <w:jc w:val="right"/>
      </w:pPr>
      <w:r>
        <w:rPr>
          <w:rFonts w:ascii="Arial" w:hAnsi="Arial" w:cs="Arial" w:eastAsia="Arial"/>
          <w:lang w:val="he-IL" w:bidi="he-IL"/>
          <w:sz w:val="24"/>
          <w:rtl/>
          <w:szCs w:val="24"/>
        </w:rPr>
        <w:t xml:space="preserve">      ☐ א. שמונה ימים</w:t>
      </w:r>
    </w:p>
    <w:p>
      <w:pPr>
        <w:bidi/>
        <w:spacing w:after="20"/>
        <w:jc w:val="right"/>
      </w:pPr>
      <w:r>
        <w:rPr>
          <w:rFonts w:ascii="Arial" w:hAnsi="Arial" w:cs="Arial" w:eastAsia="Arial"/>
          <w:lang w:val="he-IL" w:bidi="he-IL"/>
          <w:sz w:val="24"/>
          <w:rtl/>
          <w:szCs w:val="24"/>
        </w:rPr>
        <w:t xml:space="preserve">      ☐ ב. שבעה ימים</w:t>
      </w:r>
    </w:p>
    <w:p>
      <w:pPr>
        <w:bidi/>
        <w:spacing w:after="20"/>
        <w:jc w:val="right"/>
      </w:pPr>
      <w:r>
        <w:rPr>
          <w:rFonts w:ascii="Arial" w:hAnsi="Arial" w:cs="Arial" w:eastAsia="Arial"/>
          <w:lang w:val="he-IL" w:bidi="he-IL"/>
          <w:sz w:val="24"/>
          <w:rtl/>
          <w:szCs w:val="24"/>
        </w:rPr>
        <w:t xml:space="preserve">      ☐ ג. שלושה ימים</w:t>
      </w:r>
    </w:p>
    <w:p>
      <w:pPr>
        <w:bidi/>
        <w:spacing w:after="20"/>
        <w:jc w:val="right"/>
      </w:pPr>
      <w:r>
        <w:rPr>
          <w:rFonts w:ascii="Arial" w:hAnsi="Arial" w:cs="Arial" w:eastAsia="Arial"/>
          <w:lang w:val="he-IL" w:bidi="he-IL"/>
          <w:sz w:val="24"/>
          <w:rtl/>
          <w:szCs w:val="24"/>
        </w:rPr>
        <w:t xml:space="preserve">      ☐ ד. עשרה ימים</w:t>
      </w:r>
    </w:p>
    <w:p>
      <w:pPr>
        <w:bidi/>
        <w:spacing w:after="20"/>
        <w:jc w:val="right"/>
      </w:pPr>
      <w:r>
        <w:rPr>
          <w:rFonts w:ascii="Arial" w:hAnsi="Arial" w:cs="Arial" w:eastAsia="Arial"/>
          <w:lang w:val="he-IL" w:bidi="he-IL"/>
          <w:b/>
          <w:sz w:val="24"/>
          <w:rtl/>
          <w:szCs w:val="24"/>
          <w:bCs/>
        </w:rPr>
        <w:t>2. כמה אותיות יש על הסביבון?</w:t>
      </w:r>
    </w:p>
    <w:p>
      <w:pPr>
        <w:bidi/>
        <w:spacing w:after="20"/>
        <w:jc w:val="right"/>
      </w:pPr>
      <w:r>
        <w:rPr>
          <w:rFonts w:ascii="Arial" w:hAnsi="Arial" w:cs="Arial" w:eastAsia="Arial"/>
          <w:lang w:val="he-IL" w:bidi="he-IL"/>
          <w:sz w:val="24"/>
          <w:rtl/>
          <w:szCs w:val="24"/>
        </w:rPr>
        <w:t xml:space="preserve">      ☐ א. שלוש</w:t>
      </w:r>
    </w:p>
    <w:p>
      <w:pPr>
        <w:bidi/>
        <w:spacing w:after="20"/>
        <w:jc w:val="right"/>
      </w:pPr>
      <w:r>
        <w:rPr>
          <w:rFonts w:ascii="Arial" w:hAnsi="Arial" w:cs="Arial" w:eastAsia="Arial"/>
          <w:lang w:val="he-IL" w:bidi="he-IL"/>
          <w:sz w:val="24"/>
          <w:rtl/>
          <w:szCs w:val="24"/>
        </w:rPr>
        <w:t xml:space="preserve">      ☐ ב. ארבע</w:t>
      </w:r>
    </w:p>
    <w:p>
      <w:pPr>
        <w:bidi/>
        <w:spacing w:after="20"/>
        <w:jc w:val="right"/>
      </w:pPr>
      <w:r>
        <w:rPr>
          <w:rFonts w:ascii="Arial" w:hAnsi="Arial" w:cs="Arial" w:eastAsia="Arial"/>
          <w:lang w:val="he-IL" w:bidi="he-IL"/>
          <w:sz w:val="24"/>
          <w:rtl/>
          <w:szCs w:val="24"/>
        </w:rPr>
        <w:t xml:space="preserve">      ☐ ג. חמש</w:t>
      </w:r>
    </w:p>
    <w:p>
      <w:pPr>
        <w:bidi/>
        <w:spacing w:after="20"/>
        <w:jc w:val="right"/>
      </w:pPr>
      <w:r>
        <w:rPr>
          <w:rFonts w:ascii="Arial" w:hAnsi="Arial" w:cs="Arial" w:eastAsia="Arial"/>
          <w:lang w:val="he-IL" w:bidi="he-IL"/>
          <w:sz w:val="24"/>
          <w:rtl/>
          <w:szCs w:val="24"/>
        </w:rPr>
        <w:t xml:space="preserve">      ☐ ד. שש</w:t>
      </w:r>
    </w:p>
    <w:p>
      <w:pPr>
        <w:bidi/>
        <w:spacing w:after="20"/>
        <w:jc w:val="right"/>
      </w:pPr>
      <w:r>
        <w:rPr>
          <w:rFonts w:ascii="Arial" w:hAnsi="Arial" w:cs="Arial" w:eastAsia="Arial"/>
          <w:lang w:val="he-IL" w:bidi="he-IL"/>
          <w:b/>
          <w:sz w:val="24"/>
          <w:rtl/>
          <w:szCs w:val="24"/>
          <w:bCs/>
        </w:rPr>
        <w:t>3. איך נקרא ט״ו בשבט בפי רבים?</w:t>
      </w:r>
    </w:p>
    <w:p>
      <w:pPr>
        <w:bidi/>
        <w:spacing w:after="20"/>
        <w:jc w:val="right"/>
      </w:pPr>
      <w:r>
        <w:rPr>
          <w:rFonts w:ascii="Arial" w:hAnsi="Arial" w:cs="Arial" w:eastAsia="Arial"/>
          <w:lang w:val="he-IL" w:bidi="he-IL"/>
          <w:sz w:val="24"/>
          <w:rtl/>
          <w:szCs w:val="24"/>
        </w:rPr>
        <w:t xml:space="preserve">      ☐ א. ראש השנה לאילנות</w:t>
      </w:r>
    </w:p>
    <w:p>
      <w:pPr>
        <w:bidi/>
        <w:spacing w:after="20"/>
        <w:jc w:val="right"/>
      </w:pPr>
      <w:r>
        <w:rPr>
          <w:rFonts w:ascii="Arial" w:hAnsi="Arial" w:cs="Arial" w:eastAsia="Arial"/>
          <w:lang w:val="he-IL" w:bidi="he-IL"/>
          <w:sz w:val="24"/>
          <w:rtl/>
          <w:szCs w:val="24"/>
        </w:rPr>
        <w:t xml:space="preserve">      ☐ ב. יום השקט</w:t>
      </w:r>
    </w:p>
    <w:p>
      <w:pPr>
        <w:bidi/>
        <w:spacing w:after="20"/>
        <w:jc w:val="right"/>
      </w:pPr>
      <w:r>
        <w:rPr>
          <w:rFonts w:ascii="Arial" w:hAnsi="Arial" w:cs="Arial" w:eastAsia="Arial"/>
          <w:lang w:val="he-IL" w:bidi="he-IL"/>
          <w:sz w:val="24"/>
          <w:rtl/>
          <w:szCs w:val="24"/>
        </w:rPr>
        <w:t xml:space="preserve">      ☐ ג. יום ההדלקה</w:t>
      </w:r>
    </w:p>
    <w:p>
      <w:pPr>
        <w:bidi/>
        <w:spacing w:after="20"/>
        <w:jc w:val="right"/>
      </w:pPr>
      <w:r>
        <w:rPr>
          <w:rFonts w:ascii="Arial" w:hAnsi="Arial" w:cs="Arial" w:eastAsia="Arial"/>
          <w:lang w:val="he-IL" w:bidi="he-IL"/>
          <w:sz w:val="24"/>
          <w:rtl/>
          <w:szCs w:val="24"/>
        </w:rPr>
        <w:t xml:space="preserve">      ☐ ד. חג האור</w:t>
      </w:r>
    </w:p>
    <w:p>
      <w:pPr>
        <w:bidi/>
        <w:spacing w:after="20"/>
        <w:jc w:val="right"/>
      </w:pPr>
      <w:r>
        <w:rPr>
          <w:rFonts w:ascii="Arial" w:hAnsi="Arial" w:cs="Arial" w:eastAsia="Arial"/>
          <w:lang w:val="he-IL" w:bidi="he-IL"/>
          <w:b/>
          <w:sz w:val="24"/>
          <w:rtl/>
          <w:szCs w:val="24"/>
          <w:bCs/>
        </w:rPr>
        <w:t>4. מתוך מה מספרים את סיפור פורים?</w:t>
      </w:r>
    </w:p>
    <w:p>
      <w:pPr>
        <w:bidi/>
        <w:spacing w:after="20"/>
        <w:jc w:val="right"/>
      </w:pPr>
      <w:r>
        <w:rPr>
          <w:rFonts w:ascii="Arial" w:hAnsi="Arial" w:cs="Arial" w:eastAsia="Arial"/>
          <w:lang w:val="he-IL" w:bidi="he-IL"/>
          <w:sz w:val="24"/>
          <w:rtl/>
          <w:szCs w:val="24"/>
        </w:rPr>
        <w:t xml:space="preserve">      ☐ א. מגילת אסתר</w:t>
      </w:r>
    </w:p>
    <w:p>
      <w:pPr>
        <w:bidi/>
        <w:spacing w:after="20"/>
        <w:jc w:val="right"/>
      </w:pPr>
      <w:r>
        <w:rPr>
          <w:rFonts w:ascii="Arial" w:hAnsi="Arial" w:cs="Arial" w:eastAsia="Arial"/>
          <w:lang w:val="he-IL" w:bidi="he-IL"/>
          <w:sz w:val="24"/>
          <w:rtl/>
          <w:szCs w:val="24"/>
        </w:rPr>
        <w:t xml:space="preserve">      ☐ ב. הגדה של פסח</w:t>
      </w:r>
    </w:p>
    <w:p>
      <w:pPr>
        <w:bidi/>
        <w:spacing w:after="20"/>
        <w:jc w:val="right"/>
      </w:pPr>
      <w:r>
        <w:rPr>
          <w:rFonts w:ascii="Arial" w:hAnsi="Arial" w:cs="Arial" w:eastAsia="Arial"/>
          <w:lang w:val="he-IL" w:bidi="he-IL"/>
          <w:sz w:val="24"/>
          <w:rtl/>
          <w:szCs w:val="24"/>
        </w:rPr>
        <w:t xml:space="preserve">      ☐ ג. מחזור</w:t>
      </w:r>
    </w:p>
    <w:p>
      <w:pPr>
        <w:bidi/>
        <w:spacing w:after="20"/>
        <w:jc w:val="right"/>
      </w:pPr>
      <w:r>
        <w:rPr>
          <w:rFonts w:ascii="Arial" w:hAnsi="Arial" w:cs="Arial" w:eastAsia="Arial"/>
          <w:lang w:val="he-IL" w:bidi="he-IL"/>
          <w:sz w:val="24"/>
          <w:rtl/>
          <w:szCs w:val="24"/>
        </w:rPr>
        <w:t xml:space="preserve">      ☐ ד. אורית</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מורשת בחגי החורף: חנוכה, ט״ו בשבט ופורים – מיון וחיבור</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בחנוכה מדליקים בכל ערב נר אחד פחות, עד שבליל השמיני נשאר נר אחד בלבד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שבעת המינים הם פירות ודגנים שקשורים לארץ ישראל ואוכלים אותם בט״ו בשבט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מורשת בחגי החורף: חנוכה, ט״ו בשבט ופורים – התאמת חג למנהג</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חנוכה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משלוח מנות והתחפשות</w:t>
            </w:r>
          </w:p>
        </w:tc>
      </w:tr>
      <w:tr>
        <w:tc>
          <w:tcPr>
            <w:tcW w:type="dxa" w:w="3969"/>
          </w:tcPr>
          <w:p>
            <w:pPr>
              <w:bidi/>
              <w:jc w:val="right"/>
            </w:pPr>
            <w:r>
              <w:rPr>
                <w:rFonts w:ascii="Arial" w:hAnsi="Arial" w:cs="Arial" w:eastAsia="Arial"/>
                <w:lang w:val="he-IL" w:bidi="he-IL"/>
                <w:sz w:val="24"/>
                <w:rtl/>
                <w:szCs w:val="24"/>
              </w:rPr>
              <w:t>2. ט״ו בשבט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מנהגים שעוברים מדור לדור ומתחדשים כל שנה</w:t>
            </w:r>
          </w:p>
        </w:tc>
      </w:tr>
      <w:tr>
        <w:tc>
          <w:tcPr>
            <w:tcW w:type="dxa" w:w="3969"/>
          </w:tcPr>
          <w:p>
            <w:pPr>
              <w:bidi/>
              <w:jc w:val="right"/>
            </w:pPr>
            <w:r>
              <w:rPr>
                <w:rFonts w:ascii="Arial" w:hAnsi="Arial" w:cs="Arial" w:eastAsia="Arial"/>
                <w:lang w:val="he-IL" w:bidi="he-IL"/>
                <w:sz w:val="24"/>
                <w:rtl/>
                <w:szCs w:val="24"/>
              </w:rPr>
              <w:t>3. פורים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נטיעת עצים ואכילת פירות בסדר מיוחד</w:t>
            </w:r>
          </w:p>
        </w:tc>
      </w:tr>
      <w:tr>
        <w:tc>
          <w:tcPr>
            <w:tcW w:type="dxa" w:w="3969"/>
          </w:tcPr>
          <w:p>
            <w:pPr>
              <w:bidi/>
              <w:jc w:val="right"/>
            </w:pPr>
            <w:r>
              <w:rPr>
                <w:rFonts w:ascii="Arial" w:hAnsi="Arial" w:cs="Arial" w:eastAsia="Arial"/>
                <w:lang w:val="he-IL" w:bidi="he-IL"/>
                <w:sz w:val="24"/>
                <w:rtl/>
                <w:szCs w:val="24"/>
              </w:rPr>
              <w:t>4. כל שלושת החגים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הדלקת חנוכייה ומשחק בסביבון</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3 · מורשת בחגי החורף: חנוכה, ט״ו בשבט ופורים – השלמות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בפורים שולחים __________ לחברים ולמשפחה, כלומר סלסלה עם שני סוגי מאכל לפחות</w:t>
      </w:r>
    </w:p>
    <w:p>
      <w:pPr>
        <w:bidi/>
        <w:spacing w:after="80"/>
        <w:jc w:val="right"/>
      </w:pPr>
      <w:r>
        <w:rPr>
          <w:rFonts w:ascii="Arial" w:hAnsi="Arial" w:cs="Arial" w:eastAsia="Arial"/>
          <w:lang w:val="he-IL" w:bidi="he-IL"/>
          <w:sz w:val="24"/>
          <w:rtl/>
          <w:szCs w:val="24"/>
        </w:rPr>
        <w:t>2. בחנוכה המנהג להדליק נרות בחלון או בפתח הבית נקרא __________ הנס</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מורשת בפסח ובסיגד: סיפור שעובר הלאה וגעגוע שהתגשם – היכרות עם הסיפור והחג</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פסח נקרא גם חג החירות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סיגד חל שבוע אחרי יום כיפור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סיגד נחגג רק באתיופיה ולא בישראל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מורשת בפסח ובסיגד: סיפור שעובר הלאה וגעגוע שהתגשם – מוחשי ובלתי מוחשי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שם הספר שקוראים בו בליל הסדר את סיפור יציאת מצרים?</w:t>
      </w:r>
    </w:p>
    <w:p>
      <w:pPr>
        <w:bidi/>
        <w:spacing w:after="20"/>
        <w:jc w:val="right"/>
      </w:pPr>
      <w:r>
        <w:rPr>
          <w:rFonts w:ascii="Arial" w:hAnsi="Arial" w:cs="Arial" w:eastAsia="Arial"/>
          <w:lang w:val="he-IL" w:bidi="he-IL"/>
          <w:sz w:val="24"/>
          <w:rtl/>
          <w:szCs w:val="24"/>
        </w:rPr>
        <w:t xml:space="preserve">      ☐ א. תנ״ך</w:t>
      </w:r>
    </w:p>
    <w:p>
      <w:pPr>
        <w:bidi/>
        <w:spacing w:after="20"/>
        <w:jc w:val="right"/>
      </w:pPr>
      <w:r>
        <w:rPr>
          <w:rFonts w:ascii="Arial" w:hAnsi="Arial" w:cs="Arial" w:eastAsia="Arial"/>
          <w:lang w:val="he-IL" w:bidi="he-IL"/>
          <w:sz w:val="24"/>
          <w:rtl/>
          <w:szCs w:val="24"/>
        </w:rPr>
        <w:t xml:space="preserve">      ☐ ב. הגדה</w:t>
      </w:r>
    </w:p>
    <w:p>
      <w:pPr>
        <w:bidi/>
        <w:spacing w:after="20"/>
        <w:jc w:val="right"/>
      </w:pPr>
      <w:r>
        <w:rPr>
          <w:rFonts w:ascii="Arial" w:hAnsi="Arial" w:cs="Arial" w:eastAsia="Arial"/>
          <w:lang w:val="he-IL" w:bidi="he-IL"/>
          <w:sz w:val="24"/>
          <w:rtl/>
          <w:szCs w:val="24"/>
        </w:rPr>
        <w:t xml:space="preserve">      ☐ ג. מחזור</w:t>
      </w:r>
    </w:p>
    <w:p>
      <w:pPr>
        <w:bidi/>
        <w:spacing w:after="20"/>
        <w:jc w:val="right"/>
      </w:pPr>
      <w:r>
        <w:rPr>
          <w:rFonts w:ascii="Arial" w:hAnsi="Arial" w:cs="Arial" w:eastAsia="Arial"/>
          <w:lang w:val="he-IL" w:bidi="he-IL"/>
          <w:sz w:val="24"/>
          <w:rtl/>
          <w:szCs w:val="24"/>
        </w:rPr>
        <w:t xml:space="preserve">      ☐ ד. אורית</w:t>
      </w:r>
    </w:p>
    <w:p>
      <w:pPr>
        <w:bidi/>
        <w:spacing w:after="20"/>
        <w:jc w:val="right"/>
      </w:pPr>
      <w:r>
        <w:rPr>
          <w:rFonts w:ascii="Arial" w:hAnsi="Arial" w:cs="Arial" w:eastAsia="Arial"/>
          <w:lang w:val="he-IL" w:bidi="he-IL"/>
          <w:b/>
          <w:sz w:val="24"/>
          <w:rtl/>
          <w:szCs w:val="24"/>
          <w:bCs/>
        </w:rPr>
        <w:t>2. מה שם ספרי הקודש שהקייסים קוראים בהם בחג הסיגד?</w:t>
      </w:r>
    </w:p>
    <w:p>
      <w:pPr>
        <w:bidi/>
        <w:spacing w:after="20"/>
        <w:jc w:val="right"/>
      </w:pPr>
      <w:r>
        <w:rPr>
          <w:rFonts w:ascii="Arial" w:hAnsi="Arial" w:cs="Arial" w:eastAsia="Arial"/>
          <w:lang w:val="he-IL" w:bidi="he-IL"/>
          <w:sz w:val="24"/>
          <w:rtl/>
          <w:szCs w:val="24"/>
        </w:rPr>
        <w:t xml:space="preserve">      ☐ א. הגדה</w:t>
      </w:r>
    </w:p>
    <w:p>
      <w:pPr>
        <w:bidi/>
        <w:spacing w:after="20"/>
        <w:jc w:val="right"/>
      </w:pPr>
      <w:r>
        <w:rPr>
          <w:rFonts w:ascii="Arial" w:hAnsi="Arial" w:cs="Arial" w:eastAsia="Arial"/>
          <w:lang w:val="he-IL" w:bidi="he-IL"/>
          <w:sz w:val="24"/>
          <w:rtl/>
          <w:szCs w:val="24"/>
        </w:rPr>
        <w:t xml:space="preserve">      ☐ ב. תורה בלבד</w:t>
      </w:r>
    </w:p>
    <w:p>
      <w:pPr>
        <w:bidi/>
        <w:spacing w:after="20"/>
        <w:jc w:val="right"/>
      </w:pPr>
      <w:r>
        <w:rPr>
          <w:rFonts w:ascii="Arial" w:hAnsi="Arial" w:cs="Arial" w:eastAsia="Arial"/>
          <w:lang w:val="he-IL" w:bidi="he-IL"/>
          <w:sz w:val="24"/>
          <w:rtl/>
          <w:szCs w:val="24"/>
        </w:rPr>
        <w:t xml:space="preserve">      ☐ ג. אורית</w:t>
      </w:r>
    </w:p>
    <w:p>
      <w:pPr>
        <w:bidi/>
        <w:spacing w:after="20"/>
        <w:jc w:val="right"/>
      </w:pPr>
      <w:r>
        <w:rPr>
          <w:rFonts w:ascii="Arial" w:hAnsi="Arial" w:cs="Arial" w:eastAsia="Arial"/>
          <w:lang w:val="he-IL" w:bidi="he-IL"/>
          <w:sz w:val="24"/>
          <w:rtl/>
          <w:szCs w:val="24"/>
        </w:rPr>
        <w:t xml:space="preserve">      ☐ ד. מגילה</w:t>
      </w:r>
    </w:p>
    <w:p>
      <w:pPr>
        <w:bidi/>
        <w:spacing w:after="20"/>
        <w:jc w:val="right"/>
      </w:pPr>
      <w:r>
        <w:rPr>
          <w:rFonts w:ascii="Arial" w:hAnsi="Arial" w:cs="Arial" w:eastAsia="Arial"/>
          <w:lang w:val="he-IL" w:bidi="he-IL"/>
          <w:b/>
          <w:sz w:val="24"/>
          <w:rtl/>
          <w:szCs w:val="24"/>
          <w:bCs/>
        </w:rPr>
        <w:t>3. מדוע אפשר לומר שסיפור יציאת מצרים הוא מורשת חיה?</w:t>
      </w:r>
    </w:p>
    <w:p>
      <w:pPr>
        <w:bidi/>
        <w:spacing w:after="20"/>
        <w:jc w:val="right"/>
      </w:pPr>
      <w:r>
        <w:rPr>
          <w:rFonts w:ascii="Arial" w:hAnsi="Arial" w:cs="Arial" w:eastAsia="Arial"/>
          <w:lang w:val="he-IL" w:bidi="he-IL"/>
          <w:sz w:val="24"/>
          <w:rtl/>
          <w:szCs w:val="24"/>
        </w:rPr>
        <w:t xml:space="preserve">      ☐ א. כי כותבים אותו מחדש כל שנה בספר חדש</w:t>
      </w:r>
    </w:p>
    <w:p>
      <w:pPr>
        <w:bidi/>
        <w:spacing w:after="20"/>
        <w:jc w:val="right"/>
      </w:pPr>
      <w:r>
        <w:rPr>
          <w:rFonts w:ascii="Arial" w:hAnsi="Arial" w:cs="Arial" w:eastAsia="Arial"/>
          <w:lang w:val="he-IL" w:bidi="he-IL"/>
          <w:sz w:val="24"/>
          <w:rtl/>
          <w:szCs w:val="24"/>
        </w:rPr>
        <w:t xml:space="preserve">      ☐ ב. כי כל דור מספר אותו לדור הבא בדרך משלו</w:t>
      </w:r>
    </w:p>
    <w:p>
      <w:pPr>
        <w:bidi/>
        <w:spacing w:after="20"/>
        <w:jc w:val="right"/>
      </w:pPr>
      <w:r>
        <w:rPr>
          <w:rFonts w:ascii="Arial" w:hAnsi="Arial" w:cs="Arial" w:eastAsia="Arial"/>
          <w:lang w:val="he-IL" w:bidi="he-IL"/>
          <w:sz w:val="24"/>
          <w:rtl/>
          <w:szCs w:val="24"/>
        </w:rPr>
        <w:t xml:space="preserve">      ☐ ג. כי רק מבוגרים מספרים אותו</w:t>
      </w:r>
    </w:p>
    <w:p>
      <w:pPr>
        <w:bidi/>
        <w:spacing w:after="20"/>
        <w:jc w:val="right"/>
      </w:pPr>
      <w:r>
        <w:rPr>
          <w:rFonts w:ascii="Arial" w:hAnsi="Arial" w:cs="Arial" w:eastAsia="Arial"/>
          <w:lang w:val="he-IL" w:bidi="he-IL"/>
          <w:sz w:val="24"/>
          <w:rtl/>
          <w:szCs w:val="24"/>
        </w:rPr>
        <w:t xml:space="preserve">      ☐ ד. כי הוא נשמר רק בספרים ולא מסופר בקול</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מורשת בפסח ובסיגד: סיפור שעובר הלאה וגעגוע שהתגשם – מהקערה להר</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בליל הסדר הילדים שואלים את השאלות שמתחילות ב-״__________ נשתנה״</w:t>
      </w:r>
    </w:p>
    <w:p>
      <w:pPr>
        <w:bidi/>
        <w:spacing w:after="80"/>
        <w:jc w:val="right"/>
      </w:pPr>
      <w:r>
        <w:rPr>
          <w:rFonts w:ascii="Arial" w:hAnsi="Arial" w:cs="Arial" w:eastAsia="Arial"/>
          <w:lang w:val="he-IL" w:bidi="he-IL"/>
          <w:sz w:val="24"/>
          <w:rtl/>
          <w:szCs w:val="24"/>
        </w:rPr>
        <w:t>2. בחג הסיגד הקייסים מובילים את התפילה ואת קריאת האורית בשפת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4 · מורשת בפסח ובסיגד: סיפור שעובר הלאה וגעגוע שהתגשם – התאמות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מצה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חצי מצה שמחביאים והילדים מחפשים</w:t>
            </w:r>
          </w:p>
        </w:tc>
      </w:tr>
      <w:tr>
        <w:tc>
          <w:tcPr>
            <w:tcW w:type="dxa" w:w="3969"/>
          </w:tcPr>
          <w:p>
            <w:pPr>
              <w:bidi/>
              <w:jc w:val="right"/>
            </w:pPr>
            <w:r>
              <w:rPr>
                <w:rFonts w:ascii="Arial" w:hAnsi="Arial" w:cs="Arial" w:eastAsia="Arial"/>
                <w:lang w:val="he-IL" w:bidi="he-IL"/>
                <w:sz w:val="24"/>
                <w:rtl/>
                <w:szCs w:val="24"/>
              </w:rPr>
              <w:t>2. חרוסת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לחם שטוח שלא תפח, זכר ליציאה ממצרים</w:t>
            </w:r>
          </w:p>
        </w:tc>
      </w:tr>
      <w:tr>
        <w:tc>
          <w:tcPr>
            <w:tcW w:type="dxa" w:w="3969"/>
          </w:tcPr>
          <w:p>
            <w:pPr>
              <w:bidi/>
              <w:jc w:val="right"/>
            </w:pPr>
            <w:r>
              <w:rPr>
                <w:rFonts w:ascii="Arial" w:hAnsi="Arial" w:cs="Arial" w:eastAsia="Arial"/>
                <w:lang w:val="he-IL" w:bidi="he-IL"/>
                <w:sz w:val="24"/>
                <w:rtl/>
                <w:szCs w:val="24"/>
              </w:rPr>
              <w:t>3. אפיקומן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המקום שאליו עולים ומתפללים בחג הסיגד</w:t>
            </w:r>
          </w:p>
        </w:tc>
      </w:tr>
      <w:tr>
        <w:tc>
          <w:tcPr>
            <w:tcW w:type="dxa" w:w="3969"/>
          </w:tcPr>
          <w:p>
            <w:pPr>
              <w:bidi/>
              <w:jc w:val="right"/>
            </w:pPr>
            <w:r>
              <w:rPr>
                <w:rFonts w:ascii="Arial" w:hAnsi="Arial" w:cs="Arial" w:eastAsia="Arial"/>
                <w:lang w:val="he-IL" w:bidi="he-IL"/>
                <w:sz w:val="24"/>
                <w:rtl/>
                <w:szCs w:val="24"/>
              </w:rPr>
              <w:t>4. האורית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מאכל מתוק, זכר לטיט שממנו בנו העבדים לבנים</w:t>
            </w:r>
          </w:p>
        </w:tc>
      </w:tr>
      <w:tr>
        <w:tc>
          <w:tcPr>
            <w:tcW w:type="dxa" w:w="3969"/>
          </w:tcPr>
          <w:p>
            <w:pPr>
              <w:bidi/>
              <w:jc w:val="right"/>
            </w:pPr>
            <w:r>
              <w:rPr>
                <w:rFonts w:ascii="Arial" w:hAnsi="Arial" w:cs="Arial" w:eastAsia="Arial"/>
                <w:lang w:val="he-IL" w:bidi="he-IL"/>
                <w:sz w:val="24"/>
                <w:rtl/>
                <w:szCs w:val="24"/>
              </w:rPr>
              <w:t>5. ההר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ספרי הקודש של קהילת ביתא ישראל</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מנהגים במשפחה ובקהילה לאורך החיים – היכרות עם המנהגים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קערת החינה?</w:t>
      </w:r>
    </w:p>
    <w:p>
      <w:pPr>
        <w:bidi/>
        <w:spacing w:after="20"/>
        <w:jc w:val="right"/>
      </w:pPr>
      <w:r>
        <w:rPr>
          <w:rFonts w:ascii="Arial" w:hAnsi="Arial" w:cs="Arial" w:eastAsia="Arial"/>
          <w:lang w:val="he-IL" w:bidi="he-IL"/>
          <w:sz w:val="24"/>
          <w:rtl/>
          <w:szCs w:val="24"/>
        </w:rPr>
        <w:t xml:space="preserve">      ☐ א. קערה עם משחת חינה שמורחים על כפות הידיים בטקס החינה</w:t>
      </w:r>
    </w:p>
    <w:p>
      <w:pPr>
        <w:bidi/>
        <w:spacing w:after="20"/>
        <w:jc w:val="right"/>
      </w:pPr>
      <w:r>
        <w:rPr>
          <w:rFonts w:ascii="Arial" w:hAnsi="Arial" w:cs="Arial" w:eastAsia="Arial"/>
          <w:lang w:val="he-IL" w:bidi="he-IL"/>
          <w:sz w:val="24"/>
          <w:rtl/>
          <w:szCs w:val="24"/>
        </w:rPr>
        <w:t xml:space="preserve">      ☐ ב. קערה להגשת פירות בט״ו בשבט</w:t>
      </w:r>
    </w:p>
    <w:p>
      <w:pPr>
        <w:bidi/>
        <w:spacing w:after="20"/>
        <w:jc w:val="right"/>
      </w:pPr>
      <w:r>
        <w:rPr>
          <w:rFonts w:ascii="Arial" w:hAnsi="Arial" w:cs="Arial" w:eastAsia="Arial"/>
          <w:lang w:val="he-IL" w:bidi="he-IL"/>
          <w:sz w:val="24"/>
          <w:rtl/>
          <w:szCs w:val="24"/>
        </w:rPr>
        <w:t xml:space="preserve">      ☐ ג. כלי לנטילת ידיים לפני הסעודה</w:t>
      </w:r>
    </w:p>
    <w:p>
      <w:pPr>
        <w:bidi/>
        <w:spacing w:after="20"/>
        <w:jc w:val="right"/>
      </w:pPr>
      <w:r>
        <w:rPr>
          <w:rFonts w:ascii="Arial" w:hAnsi="Arial" w:cs="Arial" w:eastAsia="Arial"/>
          <w:lang w:val="he-IL" w:bidi="he-IL"/>
          <w:sz w:val="24"/>
          <w:rtl/>
          <w:szCs w:val="24"/>
        </w:rPr>
        <w:t xml:space="preserve">      ☐ ד. קערת הסדר של פסח</w:t>
      </w:r>
    </w:p>
    <w:p>
      <w:pPr>
        <w:bidi/>
        <w:spacing w:after="20"/>
        <w:jc w:val="right"/>
      </w:pPr>
      <w:r>
        <w:rPr>
          <w:rFonts w:ascii="Arial" w:hAnsi="Arial" w:cs="Arial" w:eastAsia="Arial"/>
          <w:lang w:val="he-IL" w:bidi="he-IL"/>
          <w:b/>
          <w:sz w:val="24"/>
          <w:rtl/>
          <w:szCs w:val="24"/>
          <w:bCs/>
        </w:rPr>
        <w:t>2. מדוע שוברים כוס בסוף טקס החופה?</w:t>
      </w:r>
    </w:p>
    <w:p>
      <w:pPr>
        <w:bidi/>
        <w:spacing w:after="20"/>
        <w:jc w:val="right"/>
      </w:pPr>
      <w:r>
        <w:rPr>
          <w:rFonts w:ascii="Arial" w:hAnsi="Arial" w:cs="Arial" w:eastAsia="Arial"/>
          <w:lang w:val="he-IL" w:bidi="he-IL"/>
          <w:sz w:val="24"/>
          <w:rtl/>
          <w:szCs w:val="24"/>
        </w:rPr>
        <w:t xml:space="preserve">      ☐ א. כדי לזכור את ירושלים גם ברגע שמחה</w:t>
      </w:r>
    </w:p>
    <w:p>
      <w:pPr>
        <w:bidi/>
        <w:spacing w:after="20"/>
        <w:jc w:val="right"/>
      </w:pPr>
      <w:r>
        <w:rPr>
          <w:rFonts w:ascii="Arial" w:hAnsi="Arial" w:cs="Arial" w:eastAsia="Arial"/>
          <w:lang w:val="he-IL" w:bidi="he-IL"/>
          <w:sz w:val="24"/>
          <w:rtl/>
          <w:szCs w:val="24"/>
        </w:rPr>
        <w:t xml:space="preserve">      ☐ ב. כדי לסמן שהחתונה הסתיימה</w:t>
      </w:r>
    </w:p>
    <w:p>
      <w:pPr>
        <w:bidi/>
        <w:spacing w:after="20"/>
        <w:jc w:val="right"/>
      </w:pPr>
      <w:r>
        <w:rPr>
          <w:rFonts w:ascii="Arial" w:hAnsi="Arial" w:cs="Arial" w:eastAsia="Arial"/>
          <w:lang w:val="he-IL" w:bidi="he-IL"/>
          <w:sz w:val="24"/>
          <w:rtl/>
          <w:szCs w:val="24"/>
        </w:rPr>
        <w:t xml:space="preserve">      ☐ ג. כדי להרחיק מזל רע</w:t>
      </w:r>
    </w:p>
    <w:p>
      <w:pPr>
        <w:bidi/>
        <w:spacing w:after="20"/>
        <w:jc w:val="right"/>
      </w:pPr>
      <w:r>
        <w:rPr>
          <w:rFonts w:ascii="Arial" w:hAnsi="Arial" w:cs="Arial" w:eastAsia="Arial"/>
          <w:lang w:val="he-IL" w:bidi="he-IL"/>
          <w:sz w:val="24"/>
          <w:rtl/>
          <w:szCs w:val="24"/>
        </w:rPr>
        <w:t xml:space="preserve">      ☐ ד. כדי לשמח את האורחים בקול רעש</w:t>
      </w:r>
    </w:p>
    <w:p>
      <w:pPr>
        <w:bidi/>
        <w:spacing w:after="20"/>
        <w:jc w:val="right"/>
      </w:pPr>
      <w:r>
        <w:rPr>
          <w:rFonts w:ascii="Arial" w:hAnsi="Arial" w:cs="Arial" w:eastAsia="Arial"/>
          <w:lang w:val="he-IL" w:bidi="he-IL"/>
          <w:b/>
          <w:sz w:val="24"/>
          <w:rtl/>
          <w:szCs w:val="24"/>
          <w:bCs/>
        </w:rPr>
        <w:t>3. אילו חפצים מקבלים משמעות מיוחדת בבר מצווה ובבת מצווה?</w:t>
      </w:r>
    </w:p>
    <w:p>
      <w:pPr>
        <w:bidi/>
        <w:spacing w:after="20"/>
        <w:jc w:val="right"/>
      </w:pPr>
      <w:r>
        <w:rPr>
          <w:rFonts w:ascii="Arial" w:hAnsi="Arial" w:cs="Arial" w:eastAsia="Arial"/>
          <w:lang w:val="he-IL" w:bidi="he-IL"/>
          <w:sz w:val="24"/>
          <w:rtl/>
          <w:szCs w:val="24"/>
        </w:rPr>
        <w:t xml:space="preserve">      ☐ א. תפילין וספר תורה</w:t>
      </w:r>
    </w:p>
    <w:p>
      <w:pPr>
        <w:bidi/>
        <w:spacing w:after="20"/>
        <w:jc w:val="right"/>
      </w:pPr>
      <w:r>
        <w:rPr>
          <w:rFonts w:ascii="Arial" w:hAnsi="Arial" w:cs="Arial" w:eastAsia="Arial"/>
          <w:lang w:val="he-IL" w:bidi="he-IL"/>
          <w:sz w:val="24"/>
          <w:rtl/>
          <w:szCs w:val="24"/>
        </w:rPr>
        <w:t xml:space="preserve">      ☐ ב. חנוכייה וסביבון</w:t>
      </w:r>
    </w:p>
    <w:p>
      <w:pPr>
        <w:bidi/>
        <w:spacing w:after="20"/>
        <w:jc w:val="right"/>
      </w:pPr>
      <w:r>
        <w:rPr>
          <w:rFonts w:ascii="Arial" w:hAnsi="Arial" w:cs="Arial" w:eastAsia="Arial"/>
          <w:lang w:val="he-IL" w:bidi="he-IL"/>
          <w:sz w:val="24"/>
          <w:rtl/>
          <w:szCs w:val="24"/>
        </w:rPr>
        <w:t xml:space="preserve">      ☐ ג. מגילה ורעשן</w:t>
      </w:r>
    </w:p>
    <w:p>
      <w:pPr>
        <w:bidi/>
        <w:spacing w:after="20"/>
        <w:jc w:val="right"/>
      </w:pPr>
      <w:r>
        <w:rPr>
          <w:rFonts w:ascii="Arial" w:hAnsi="Arial" w:cs="Arial" w:eastAsia="Arial"/>
          <w:lang w:val="he-IL" w:bidi="he-IL"/>
          <w:sz w:val="24"/>
          <w:rtl/>
          <w:szCs w:val="24"/>
        </w:rPr>
        <w:t xml:space="preserve">      ☐ ד. סכך וארבעת המינים</w:t>
      </w:r>
    </w:p>
    <w:p>
      <w:pPr>
        <w:bidi/>
        <w:spacing w:after="20"/>
        <w:jc w:val="right"/>
      </w:pPr>
      <w:r>
        <w:rPr>
          <w:rFonts w:ascii="Arial" w:hAnsi="Arial" w:cs="Arial" w:eastAsia="Arial"/>
          <w:lang w:val="he-IL" w:bidi="he-IL"/>
          <w:b/>
          <w:sz w:val="24"/>
          <w:rtl/>
          <w:szCs w:val="24"/>
          <w:bCs/>
        </w:rPr>
        <w:t>4. מהו זבד הבת?</w:t>
      </w:r>
    </w:p>
    <w:p>
      <w:pPr>
        <w:bidi/>
        <w:spacing w:after="20"/>
        <w:jc w:val="right"/>
      </w:pPr>
      <w:r>
        <w:rPr>
          <w:rFonts w:ascii="Arial" w:hAnsi="Arial" w:cs="Arial" w:eastAsia="Arial"/>
          <w:lang w:val="he-IL" w:bidi="he-IL"/>
          <w:sz w:val="24"/>
          <w:rtl/>
          <w:szCs w:val="24"/>
        </w:rPr>
        <w:t xml:space="preserve">      ☐ א. טקס בקהילות ספרדיות ומזרחיות לכבוד הולדת בת</w:t>
      </w:r>
    </w:p>
    <w:p>
      <w:pPr>
        <w:bidi/>
        <w:spacing w:after="20"/>
        <w:jc w:val="right"/>
      </w:pPr>
      <w:r>
        <w:rPr>
          <w:rFonts w:ascii="Arial" w:hAnsi="Arial" w:cs="Arial" w:eastAsia="Arial"/>
          <w:lang w:val="he-IL" w:bidi="he-IL"/>
          <w:sz w:val="24"/>
          <w:rtl/>
          <w:szCs w:val="24"/>
        </w:rPr>
        <w:t xml:space="preserve">      ☐ ב. טקס בר מצווה לבנות</w:t>
      </w:r>
    </w:p>
    <w:p>
      <w:pPr>
        <w:bidi/>
        <w:spacing w:after="20"/>
        <w:jc w:val="right"/>
      </w:pPr>
      <w:r>
        <w:rPr>
          <w:rFonts w:ascii="Arial" w:hAnsi="Arial" w:cs="Arial" w:eastAsia="Arial"/>
          <w:lang w:val="he-IL" w:bidi="he-IL"/>
          <w:sz w:val="24"/>
          <w:rtl/>
          <w:szCs w:val="24"/>
        </w:rPr>
        <w:t xml:space="preserve">      ☐ ג. שם אחר לחתונה</w:t>
      </w:r>
    </w:p>
    <w:p>
      <w:pPr>
        <w:bidi/>
        <w:spacing w:after="20"/>
        <w:jc w:val="right"/>
      </w:pPr>
      <w:r>
        <w:rPr>
          <w:rFonts w:ascii="Arial" w:hAnsi="Arial" w:cs="Arial" w:eastAsia="Arial"/>
          <w:lang w:val="he-IL" w:bidi="he-IL"/>
          <w:sz w:val="24"/>
          <w:rtl/>
          <w:szCs w:val="24"/>
        </w:rPr>
        <w:t xml:space="preserve">      ☐ ד. מנהג של מתן שם לבן</w:t>
      </w:r>
    </w:p>
    <w:p>
      <w:pPr>
        <w:bidi/>
        <w:spacing w:after="20"/>
        <w:jc w:val="right"/>
      </w:pPr>
      <w:r>
        <w:rPr>
          <w:rFonts w:ascii="Arial" w:hAnsi="Arial" w:cs="Arial" w:eastAsia="Arial"/>
          <w:lang w:val="he-IL" w:bidi="he-IL"/>
          <w:b/>
          <w:sz w:val="24"/>
          <w:rtl/>
          <w:szCs w:val="24"/>
          <w:bCs/>
        </w:rPr>
        <w:t>5. מהי מופלטה?</w:t>
      </w:r>
    </w:p>
    <w:p>
      <w:pPr>
        <w:bidi/>
        <w:spacing w:after="20"/>
        <w:jc w:val="right"/>
      </w:pPr>
      <w:r>
        <w:rPr>
          <w:rFonts w:ascii="Arial" w:hAnsi="Arial" w:cs="Arial" w:eastAsia="Arial"/>
          <w:lang w:val="he-IL" w:bidi="he-IL"/>
          <w:sz w:val="24"/>
          <w:rtl/>
          <w:szCs w:val="24"/>
        </w:rPr>
        <w:t xml:space="preserve">      ☐ א. מאפה דק ומתוק שמגישים במימונה</w:t>
      </w:r>
    </w:p>
    <w:p>
      <w:pPr>
        <w:bidi/>
        <w:spacing w:after="20"/>
        <w:jc w:val="right"/>
      </w:pPr>
      <w:r>
        <w:rPr>
          <w:rFonts w:ascii="Arial" w:hAnsi="Arial" w:cs="Arial" w:eastAsia="Arial"/>
          <w:lang w:val="he-IL" w:bidi="he-IL"/>
          <w:sz w:val="24"/>
          <w:rtl/>
          <w:szCs w:val="24"/>
        </w:rPr>
        <w:t xml:space="preserve">      ☐ ב. כוס שבורה בחתונה</w:t>
      </w:r>
    </w:p>
    <w:p>
      <w:pPr>
        <w:bidi/>
        <w:spacing w:after="20"/>
        <w:jc w:val="right"/>
      </w:pPr>
      <w:r>
        <w:rPr>
          <w:rFonts w:ascii="Arial" w:hAnsi="Arial" w:cs="Arial" w:eastAsia="Arial"/>
          <w:lang w:val="he-IL" w:bidi="he-IL"/>
          <w:sz w:val="24"/>
          <w:rtl/>
          <w:szCs w:val="24"/>
        </w:rPr>
        <w:t xml:space="preserve">      ☐ ג. בד שפרוש מעל החתן והכלה</w:t>
      </w:r>
    </w:p>
    <w:p>
      <w:pPr>
        <w:bidi/>
        <w:spacing w:after="20"/>
        <w:jc w:val="right"/>
      </w:pPr>
      <w:r>
        <w:rPr>
          <w:rFonts w:ascii="Arial" w:hAnsi="Arial" w:cs="Arial" w:eastAsia="Arial"/>
          <w:lang w:val="he-IL" w:bidi="he-IL"/>
          <w:sz w:val="24"/>
          <w:rtl/>
          <w:szCs w:val="24"/>
        </w:rPr>
        <w:t xml:space="preserve">      ☐ ד. משחת חינה</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מנהגים במשפחה ובקהילה לאורך החיים – התאמת מנהגים ושפות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קערת החינה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מנגינות תפילה ושמחה שעוברות מדור לדור, לפעמים בלי מילים</w:t>
            </w:r>
          </w:p>
        </w:tc>
      </w:tr>
      <w:tr>
        <w:tc>
          <w:tcPr>
            <w:tcW w:type="dxa" w:w="3969"/>
          </w:tcPr>
          <w:p>
            <w:pPr>
              <w:bidi/>
              <w:jc w:val="right"/>
            </w:pPr>
            <w:r>
              <w:rPr>
                <w:rFonts w:ascii="Arial" w:hAnsi="Arial" w:cs="Arial" w:eastAsia="Arial"/>
                <w:lang w:val="he-IL" w:bidi="he-IL"/>
                <w:sz w:val="24"/>
                <w:rtl/>
                <w:szCs w:val="24"/>
              </w:rPr>
              <w:t>2. חופה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מנהג מרוקאי של בית פתוח במוצאי פסח</w:t>
            </w:r>
          </w:p>
        </w:tc>
      </w:tr>
      <w:tr>
        <w:tc>
          <w:tcPr>
            <w:tcW w:type="dxa" w:w="3969"/>
          </w:tcPr>
          <w:p>
            <w:pPr>
              <w:bidi/>
              <w:jc w:val="right"/>
            </w:pPr>
            <w:r>
              <w:rPr>
                <w:rFonts w:ascii="Arial" w:hAnsi="Arial" w:cs="Arial" w:eastAsia="Arial"/>
                <w:lang w:val="he-IL" w:bidi="he-IL"/>
                <w:sz w:val="24"/>
                <w:rtl/>
                <w:szCs w:val="24"/>
              </w:rPr>
              <w:t>3. מתן שם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בד פרוש על ארבעה מוטות שמתחתיו עומדים בני הזוג</w:t>
            </w:r>
          </w:p>
        </w:tc>
      </w:tr>
      <w:tr>
        <w:tc>
          <w:tcPr>
            <w:tcW w:type="dxa" w:w="3969"/>
          </w:tcPr>
          <w:p>
            <w:pPr>
              <w:bidi/>
              <w:jc w:val="right"/>
            </w:pPr>
            <w:r>
              <w:rPr>
                <w:rFonts w:ascii="Arial" w:hAnsi="Arial" w:cs="Arial" w:eastAsia="Arial"/>
                <w:lang w:val="he-IL" w:bidi="he-IL"/>
                <w:sz w:val="24"/>
                <w:rtl/>
                <w:szCs w:val="24"/>
              </w:rPr>
              <w:t>4. שפות יהודיות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טקס שמתקיים לפני חתונה, מורחים חינה על כפות הידיים</w:t>
            </w:r>
          </w:p>
        </w:tc>
      </w:tr>
      <w:tr>
        <w:tc>
          <w:tcPr>
            <w:tcW w:type="dxa" w:w="3969"/>
          </w:tcPr>
          <w:p>
            <w:pPr>
              <w:bidi/>
              <w:jc w:val="right"/>
            </w:pPr>
            <w:r>
              <w:rPr>
                <w:rFonts w:ascii="Arial" w:hAnsi="Arial" w:cs="Arial" w:eastAsia="Arial"/>
                <w:lang w:val="he-IL" w:bidi="he-IL"/>
                <w:sz w:val="24"/>
                <w:rtl/>
                <w:szCs w:val="24"/>
              </w:rPr>
              <w:t>5. ניגונים קהילתיים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הבחירה בשם לתינוק, לפעמים לזכר קרוב משפחה</w:t>
            </w:r>
          </w:p>
        </w:tc>
      </w:tr>
      <w:tr>
        <w:tc>
          <w:tcPr>
            <w:tcW w:type="dxa" w:w="3969"/>
          </w:tcPr>
          <w:p>
            <w:pPr>
              <w:bidi/>
              <w:jc w:val="right"/>
            </w:pPr>
            <w:r>
              <w:rPr>
                <w:rFonts w:ascii="Arial" w:hAnsi="Arial" w:cs="Arial" w:eastAsia="Arial"/>
                <w:lang w:val="he-IL" w:bidi="he-IL"/>
                <w:sz w:val="24"/>
                <w:rtl/>
                <w:szCs w:val="24"/>
              </w:rPr>
              <w:t>6. מימונה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יידיש, לדינו, ערבית-יהודית, אמהרית וג׳והורי</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5 · מנהגים במשפחה ובקהילה לאורך החיים – חושבים ומנהג</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תארו מנהג משפחתי או קהילתי אחד שמלווה שמחה (לידה, בר/בת מצווה או חתונה), וכתבו למה הוא חשוב למשפחה.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בחרו שתיים מהשפות היהודיות שמוזכרות (יידיש, לדינו, ערבית-יהודית, אמהרית, ג׳והורי) וכתבו במה הן דומות ובמה הן שונות.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במילים שלכם למה מנהגי משפחה וקהילה הם דוגמה ל'מורשת חיה', ולא רק זיכרון מהעבר.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המורשת שלי: פרויקט אישי ותערוכה כיתתית – היכרות עם הפרויקט</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פרויקט 'המורשת שלי' כולל ראיון, חפץ מספר סיפור ומתכון משפחתי.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בפרויקט לא צריך לדבר עם אף אחד מהמשפחה, אפשר רק לחפש מידע באינטרנט.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בסוף הפרויקט מציגים את התוצרים בתערוכה שנקראת מוזיאון מורשת כיתתי.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חפץ מספר סיפור חייב להיות שווה הרבה כסף.</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תני/תן דוגמה אחת למורשת מוחשית ואחת לבלתי מוחשית מתוך שני חגים שונים שלמדנו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הסבירו במשפט אחד מדוע מורשת 'חיה' רק כאשר אנשים ממשיכים לעשות אותה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בחרו מנהג משפחתי אחד שלכם וכתבו מאיזה דור הוא הגיע ואיך הוא נשמר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מורשת חיה: מה עובר מדור לדור ואיך היא חיה בתוכנו</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